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6C9" w:rsidRPr="00E426C9" w:rsidRDefault="00E426C9" w:rsidP="00E426C9">
      <w:pPr>
        <w:ind w:left="142"/>
        <w:jc w:val="right"/>
        <w:rPr>
          <w:rFonts w:ascii="Times New Roman" w:eastAsia="Times New Roman" w:hAnsi="Times New Roman" w:cs="Times New Roman"/>
          <w:sz w:val="24"/>
          <w:szCs w:val="24"/>
          <w:lang w:val="uk-UA"/>
        </w:rPr>
      </w:pP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t>Додаток 1</w:t>
      </w: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t xml:space="preserve">до рішення  двадцять четвертої  сесії </w:t>
      </w:r>
    </w:p>
    <w:p w:rsidR="00E426C9" w:rsidRPr="00E426C9" w:rsidRDefault="00E426C9" w:rsidP="00E426C9">
      <w:pPr>
        <w:pStyle w:val="a5"/>
        <w:shd w:val="clear" w:color="auto" w:fill="FFFFFF"/>
        <w:spacing w:before="0" w:beforeAutospacing="0" w:after="0" w:afterAutospacing="0"/>
        <w:jc w:val="right"/>
        <w:rPr>
          <w:lang w:val="uk-UA"/>
        </w:rPr>
      </w:pPr>
      <w:r w:rsidRPr="00E426C9">
        <w:rPr>
          <w:bCs/>
          <w:lang w:val="uk-UA"/>
        </w:rPr>
        <w:t xml:space="preserve">восьмого </w:t>
      </w:r>
      <w:r w:rsidRPr="00E426C9">
        <w:rPr>
          <w:lang w:val="uk-UA"/>
        </w:rPr>
        <w:t>скликання Роздольської</w:t>
      </w:r>
    </w:p>
    <w:p w:rsidR="00E426C9" w:rsidRPr="00E426C9" w:rsidRDefault="002A2FB8" w:rsidP="00E426C9">
      <w:pPr>
        <w:pStyle w:val="a5"/>
        <w:shd w:val="clear" w:color="auto" w:fill="FFFFFF"/>
        <w:spacing w:before="0" w:beforeAutospacing="0" w:after="0" w:afterAutospacing="0"/>
        <w:jc w:val="right"/>
        <w:rPr>
          <w:lang w:val="uk-UA"/>
        </w:rPr>
      </w:pPr>
      <w:r>
        <w:rPr>
          <w:lang w:val="uk-UA"/>
        </w:rPr>
        <w:t xml:space="preserve">сільської ради № 9 </w:t>
      </w:r>
      <w:r w:rsidR="00E426C9" w:rsidRPr="00E426C9">
        <w:rPr>
          <w:lang w:val="uk-UA"/>
        </w:rPr>
        <w:t xml:space="preserve"> від 10.02.2022 року</w:t>
      </w:r>
    </w:p>
    <w:p w:rsidR="00E426C9" w:rsidRPr="00E426C9" w:rsidRDefault="00E426C9" w:rsidP="00E426C9">
      <w:pPr>
        <w:pStyle w:val="a5"/>
        <w:shd w:val="clear" w:color="auto" w:fill="FFFFFF"/>
        <w:spacing w:before="0" w:beforeAutospacing="0" w:after="150" w:afterAutospacing="0"/>
        <w:jc w:val="center"/>
        <w:rPr>
          <w:b/>
          <w:lang w:val="uk-UA"/>
        </w:rPr>
      </w:pPr>
    </w:p>
    <w:p w:rsidR="00E426C9" w:rsidRPr="00E426C9" w:rsidRDefault="00E426C9" w:rsidP="00E426C9">
      <w:pPr>
        <w:pStyle w:val="a5"/>
        <w:shd w:val="clear" w:color="auto" w:fill="FFFFFF"/>
        <w:spacing w:before="0" w:beforeAutospacing="0" w:after="150" w:afterAutospacing="0"/>
        <w:jc w:val="center"/>
        <w:rPr>
          <w:lang w:val="uk-UA"/>
        </w:rPr>
      </w:pPr>
      <w:r w:rsidRPr="00E426C9">
        <w:rPr>
          <w:b/>
          <w:lang w:val="uk-UA"/>
        </w:rPr>
        <w:t>ПЕРЕЛІК</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r w:rsidRPr="00E426C9">
        <w:rPr>
          <w:rFonts w:ascii="Times New Roman" w:eastAsia="Times New Roman" w:hAnsi="Times New Roman" w:cs="Times New Roman"/>
          <w:b/>
          <w:sz w:val="24"/>
          <w:szCs w:val="24"/>
          <w:lang w:val="uk-UA"/>
        </w:rPr>
        <w:t xml:space="preserve">адміністративних послуг, </w:t>
      </w:r>
      <w:r w:rsidRPr="00E426C9">
        <w:rPr>
          <w:rFonts w:ascii="Times New Roman" w:eastAsia="Times New Roman" w:hAnsi="Times New Roman" w:cs="Times New Roman"/>
          <w:b/>
          <w:bCs/>
          <w:sz w:val="24"/>
          <w:szCs w:val="24"/>
          <w:lang w:val="uk-UA"/>
        </w:rPr>
        <w:t xml:space="preserve">які надаються через відділ «Центр надання </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r w:rsidRPr="00E426C9">
        <w:rPr>
          <w:rFonts w:ascii="Times New Roman" w:eastAsia="Times New Roman" w:hAnsi="Times New Roman" w:cs="Times New Roman"/>
          <w:b/>
          <w:bCs/>
          <w:sz w:val="24"/>
          <w:szCs w:val="24"/>
          <w:lang w:val="uk-UA"/>
        </w:rPr>
        <w:t xml:space="preserve">адміністративних послуг» виконавчого комітету Роздольської сільської ради </w:t>
      </w:r>
      <w:r w:rsidRPr="00E426C9">
        <w:rPr>
          <w:rFonts w:ascii="Times New Roman" w:eastAsia="Times New Roman" w:hAnsi="Times New Roman" w:cs="Times New Roman"/>
          <w:b/>
          <w:bCs/>
          <w:sz w:val="24"/>
          <w:szCs w:val="24"/>
          <w:lang w:val="uk-UA"/>
        </w:rPr>
        <w:br/>
        <w:t>(в новій редакції)</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p>
    <w:tbl>
      <w:tblPr>
        <w:tblW w:w="5512" w:type="pct"/>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tblPr>
      <w:tblGrid>
        <w:gridCol w:w="421"/>
        <w:gridCol w:w="749"/>
        <w:gridCol w:w="6537"/>
        <w:gridCol w:w="2632"/>
      </w:tblGrid>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 </w:t>
            </w:r>
            <w:r w:rsidRPr="00E426C9">
              <w:rPr>
                <w:rFonts w:ascii="Times New Roman" w:eastAsia="Times New Roman" w:hAnsi="Times New Roman" w:cs="Times New Roman"/>
                <w:color w:val="000000"/>
                <w:lang w:val="en-US" w:eastAsia="en-US"/>
              </w:rPr>
              <w:br/>
              <w:t>з/п</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Іденти</w:t>
            </w:r>
            <w:r w:rsidRPr="00E426C9">
              <w:rPr>
                <w:rFonts w:ascii="Times New Roman" w:eastAsia="Times New Roman" w:hAnsi="Times New Roman" w:cs="Times New Roman"/>
                <w:color w:val="000000"/>
                <w:lang w:val="uk-UA" w:eastAsia="en-US"/>
              </w:rPr>
              <w:t>-</w:t>
            </w:r>
            <w:r w:rsidRPr="00E426C9">
              <w:rPr>
                <w:rFonts w:ascii="Times New Roman" w:eastAsia="Times New Roman" w:hAnsi="Times New Roman" w:cs="Times New Roman"/>
                <w:color w:val="000000"/>
                <w:lang w:val="en-US" w:eastAsia="en-US"/>
              </w:rPr>
              <w:t>фікатор</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Найменування адміністративної послуги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sz w:val="16"/>
                <w:szCs w:val="16"/>
                <w:lang w:eastAsia="en-US"/>
              </w:rPr>
            </w:pPr>
            <w:r w:rsidRPr="00E426C9">
              <w:rPr>
                <w:rFonts w:ascii="Times New Roman" w:eastAsia="Times New Roman" w:hAnsi="Times New Roman" w:cs="Times New Roman"/>
                <w:color w:val="000000"/>
                <w:sz w:val="16"/>
                <w:szCs w:val="16"/>
                <w:lang w:eastAsia="en-US"/>
              </w:rPr>
              <w:t xml:space="preserve">Правові </w:t>
            </w:r>
            <w:proofErr w:type="gramStart"/>
            <w:r w:rsidRPr="00E426C9">
              <w:rPr>
                <w:rFonts w:ascii="Times New Roman" w:eastAsia="Times New Roman" w:hAnsi="Times New Roman" w:cs="Times New Roman"/>
                <w:color w:val="000000"/>
                <w:sz w:val="16"/>
                <w:szCs w:val="16"/>
                <w:lang w:eastAsia="en-US"/>
              </w:rPr>
              <w:t>п</w:t>
            </w:r>
            <w:proofErr w:type="gramEnd"/>
            <w:r w:rsidRPr="00E426C9">
              <w:rPr>
                <w:rFonts w:ascii="Times New Roman" w:eastAsia="Times New Roman" w:hAnsi="Times New Roman" w:cs="Times New Roman"/>
                <w:color w:val="000000"/>
                <w:sz w:val="16"/>
                <w:szCs w:val="16"/>
                <w:lang w:eastAsia="en-US"/>
              </w:rPr>
              <w:t>ідстави для надання адміністративної послуги</w:t>
            </w:r>
          </w:p>
        </w:tc>
      </w:tr>
      <w:tr w:rsidR="00E426C9" w:rsidRPr="00D53AD5"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4"/>
                <w:szCs w:val="24"/>
                <w:highlight w:val="lightGray"/>
                <w:lang w:val="uk-UA" w:eastAsia="en-US"/>
              </w:rPr>
            </w:pPr>
            <w:r w:rsidRPr="00E426C9">
              <w:rPr>
                <w:rFonts w:ascii="Times New Roman" w:eastAsia="Times New Roman" w:hAnsi="Times New Roman" w:cs="Times New Roman"/>
                <w:b/>
                <w:color w:val="000000"/>
                <w:sz w:val="24"/>
                <w:szCs w:val="24"/>
                <w:lang w:val="uk-UA" w:eastAsia="en-US"/>
              </w:rPr>
              <w:t xml:space="preserve">Діяльність бізнесу та громадських формувань. ФОП (фізичні особи-підприємці). </w:t>
            </w:r>
            <w:r w:rsidRPr="00E426C9">
              <w:rPr>
                <w:rFonts w:ascii="Times New Roman" w:eastAsia="Times New Roman" w:hAnsi="Times New Roman" w:cs="Times New Roman"/>
                <w:b/>
                <w:color w:val="000000"/>
                <w:sz w:val="24"/>
                <w:szCs w:val="24"/>
                <w:lang w:val="uk-UA" w:eastAsia="en-US"/>
              </w:rPr>
              <w:br/>
              <w:t>Юридичні особи</w:t>
            </w:r>
          </w:p>
        </w:tc>
      </w:tr>
      <w:tr w:rsidR="00E426C9" w:rsidRPr="00D53AD5"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створення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5"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D53AD5"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6"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Державна реєстрація переходу юридичної особи з модельного статуту на діяльність на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ідставі власного установчого документа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Державна реєстрація переходу юридичної особи на діяльність на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ідставі модельного статуту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реєстрацію юридичних осіб, фізичних осіб -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рішення про припинення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виписки з Єдиного державного реєстру юридичних осіб, фізичних осіб -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ідприємців та громадських формувань у паперовій формі для проставлення апостиля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D53AD5"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витягу з Єдиного державного реєстру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8"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Виправлення помилок, допущених у відомостях Єдиного державного реєстру юридичних осіб, фізичних осіб -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00683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ідтвердження відомостей про кінцевого бенефіціарного власника юридичної особи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00058</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val="en-US" w:eastAsia="en-US"/>
              </w:rPr>
              <w:t>Державна реєстрація рішення про виділ юридичної особи (крім громадського формування та релігійної організації)</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створення відокремленого підрозділу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D53AD5"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9"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фізичної особи - підприємця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D53AD5"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підприємницької діяльності фізичної особи - підприємця за її рішенням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10"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xml:space="preserve"> “Про державну реєстрацію юридичних осіб, фізичних осіб - підприємців та </w:t>
            </w:r>
            <w:r w:rsidR="00E426C9" w:rsidRPr="00E426C9">
              <w:rPr>
                <w:rFonts w:ascii="Times New Roman" w:eastAsia="Times New Roman" w:hAnsi="Times New Roman" w:cs="Times New Roman"/>
                <w:sz w:val="16"/>
                <w:szCs w:val="16"/>
                <w:lang w:val="en-US" w:eastAsia="en-US"/>
              </w:rPr>
              <w:lastRenderedPageBreak/>
              <w:t>громадських формувань”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lastRenderedPageBreak/>
              <w:t>Будівництво та нерухомість. Нерухоме майно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00041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речових прав на нерухоме майно та їх обтяжень”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речового права, похідного від права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обтяжень речових прав на нерухоме майно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безхазяйного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Внесення змін до записів Державного реєстру речових прав на нерухоме майно</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державного реєстратора (за судовим рішенням)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інформації з Державного реєстру речових прав на нерухоме майно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речових прав на нерухоме майно та їх обтяжень”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Заборона вчинення реєстраційних дій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Безпека життєдіяльності. Об'єкти підвищеної небезпеки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01618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декларації безпеки об’єкта підвищеної небезпеки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об’єкти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ідвищеної небезпеки”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 xml:space="preserve">Земля та екологія. Землеустрій та кадастр. </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земельної ділянки з видачею витягу з Державного земельного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земельну ділянку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Внесення до Державного земельного кадаструзмін довідомостей про земельну ділянку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землі в межах територій адміністративно-територіальних одиниць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змін до відомостей про землі в межах територій адміністративно-територіальних одиниць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обмежень у використанні земель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Виправлення технічної помилки у відомостях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не з вини органу, що здійснює його ведення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 xml:space="preserve">Виправлення технічної помилки у відомостях з Державного земельного кадастру, яка була </w:t>
            </w:r>
            <w:proofErr w:type="gramStart"/>
            <w:r w:rsidRPr="00E426C9">
              <w:rPr>
                <w:rFonts w:ascii="Times New Roman" w:eastAsia="Times New Roman" w:hAnsi="Times New Roman" w:cs="Times New Roman"/>
                <w:color w:val="000000"/>
                <w:lang w:eastAsia="en-US"/>
              </w:rPr>
              <w:t>допущена</w:t>
            </w:r>
            <w:proofErr w:type="gramEnd"/>
            <w:r w:rsidRPr="00E426C9">
              <w:rPr>
                <w:rFonts w:ascii="Times New Roman" w:eastAsia="Times New Roman" w:hAnsi="Times New Roman" w:cs="Times New Roman"/>
                <w:color w:val="000000"/>
                <w:lang w:eastAsia="en-US"/>
              </w:rPr>
              <w:t xml:space="preserve"> органом, що здійснює його ведення, з видачею </w:t>
            </w:r>
          </w:p>
          <w:p w:rsidR="00E426C9" w:rsidRPr="00E426C9" w:rsidRDefault="00E426C9">
            <w:pPr>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витягу з Державного земельного кадастру про обмеження у використанні земель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Надання відомостей з Державного земельного кадастру у формі витягу з Державного земельного кадастру про земельну ділянку</w:t>
            </w:r>
            <w:r w:rsidRPr="00E426C9">
              <w:rPr>
                <w:rFonts w:ascii="Times New Roman" w:hAnsi="Times New Roman" w:cs="Times New Roman"/>
                <w:lang w:val="uk-UA" w:eastAsia="en-US"/>
              </w:rPr>
              <w:t>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/з усіма відомостями, внесеними до поземельної книги, крім відомостей про речов</w:t>
            </w:r>
            <w:proofErr w:type="gramEnd"/>
            <w:r w:rsidRPr="00E426C9">
              <w:rPr>
                <w:rFonts w:ascii="Times New Roman" w:hAnsi="Times New Roman" w:cs="Times New Roman"/>
                <w:lang w:val="uk-UA" w:eastAsia="en-US"/>
              </w:rPr>
              <w:t>і права на земельну ділянку, що виникли після 1 січня 2013 року/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Державного земельного кадастру у формі довідки, що </w:t>
            </w:r>
            <w:proofErr w:type="gramStart"/>
            <w:r w:rsidRPr="00E426C9">
              <w:rPr>
                <w:rFonts w:ascii="Times New Roman" w:eastAsia="Times New Roman" w:hAnsi="Times New Roman" w:cs="Times New Roman"/>
                <w:color w:val="000000"/>
                <w:lang w:eastAsia="en-US"/>
              </w:rPr>
              <w:t>містить</w:t>
            </w:r>
            <w:proofErr w:type="gramEnd"/>
            <w:r w:rsidRPr="00E426C9">
              <w:rPr>
                <w:rFonts w:ascii="Times New Roman" w:eastAsia="Times New Roman" w:hAnsi="Times New Roman" w:cs="Times New Roman"/>
                <w:color w:val="000000"/>
                <w:lang w:eastAsia="en-US"/>
              </w:rPr>
              <w:t xml:space="preserve"> узагальнену інформацію про землі (території)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викопіювання з картографічної основи Державного земельного кадастру, кадастрової карти (плану)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Державного земельного кадастру у формі копій документів, що створюються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 час ведення Державного земельного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uk-UA" w:eastAsia="en-US"/>
              </w:rPr>
              <w:t>Видача</w:t>
            </w:r>
            <w:r w:rsidRPr="00E426C9">
              <w:rPr>
                <w:rFonts w:ascii="Times New Roman" w:eastAsia="Times New Roman" w:hAnsi="Times New Roman" w:cs="Times New Roman"/>
                <w:color w:val="000000"/>
                <w:lang w:eastAsia="en-US"/>
              </w:rPr>
              <w:t xml:space="preserve"> довідки про наявність та розмір земельної частки (паю)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довідки про наявність у </w:t>
            </w:r>
            <w:proofErr w:type="gramStart"/>
            <w:r w:rsidRPr="00E426C9">
              <w:rPr>
                <w:rFonts w:ascii="Times New Roman" w:eastAsia="Times New Roman" w:hAnsi="Times New Roman" w:cs="Times New Roman"/>
                <w:color w:val="000000"/>
                <w:lang w:eastAsia="en-US"/>
              </w:rPr>
              <w:t>Державному</w:t>
            </w:r>
            <w:proofErr w:type="gramEnd"/>
            <w:r w:rsidRPr="00E426C9">
              <w:rPr>
                <w:rFonts w:ascii="Times New Roman" w:eastAsia="Times New Roman" w:hAnsi="Times New Roman" w:cs="Times New Roman"/>
                <w:color w:val="000000"/>
                <w:lang w:eastAsia="en-US"/>
              </w:rPr>
              <w:t xml:space="preserve">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довідки про осіб, які отримали доступ до інформації про суб’єкта речового права у </w:t>
            </w:r>
            <w:proofErr w:type="gramStart"/>
            <w:r w:rsidRPr="00E426C9">
              <w:rPr>
                <w:rFonts w:ascii="Times New Roman" w:eastAsia="Times New Roman" w:hAnsi="Times New Roman" w:cs="Times New Roman"/>
                <w:color w:val="000000"/>
                <w:lang w:eastAsia="en-US"/>
              </w:rPr>
              <w:t>Державному</w:t>
            </w:r>
            <w:proofErr w:type="gramEnd"/>
            <w:r w:rsidRPr="00E426C9">
              <w:rPr>
                <w:rFonts w:ascii="Times New Roman" w:eastAsia="Times New Roman" w:hAnsi="Times New Roman" w:cs="Times New Roman"/>
                <w:color w:val="000000"/>
                <w:lang w:eastAsia="en-US"/>
              </w:rPr>
              <w:t xml:space="preserve"> земельному кадастрі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sz w:val="16"/>
                <w:szCs w:val="16"/>
                <w:lang w:val="en-US" w:eastAsia="en-US"/>
              </w:rPr>
            </w:pPr>
            <w:r w:rsidRPr="00E426C9">
              <w:rPr>
                <w:rFonts w:ascii="Times New Roman" w:eastAsia="Times New Roman" w:hAnsi="Times New Roman" w:cs="Times New Roman"/>
                <w:b/>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витягу з технічної документації про нормативну грошову оцінку земельної ділянки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оцінку земель”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Земля та екологія. Водокористування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01784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у користування водних об’єкті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на умовах оренди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9"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0" w:tgtFrame="_blank" w:history="1">
              <w:r w:rsidR="00E426C9" w:rsidRPr="00E426C9">
                <w:rPr>
                  <w:rStyle w:val="a3"/>
                  <w:rFonts w:eastAsia="Times New Roman"/>
                  <w:sz w:val="16"/>
                  <w:szCs w:val="16"/>
                  <w:lang w:eastAsia="en-US"/>
                </w:rPr>
                <w:t>Цивільний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оренду землі”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01785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Поновлення договору оренди водних об’єкті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кадастрової довідки з містобудівного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регулювання містобудівної діяльності" </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00207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дозволу на розроблення проекту землеустрою щодо відведення земельної ділянки для </w:t>
            </w:r>
            <w:proofErr w:type="gramStart"/>
            <w:r w:rsidRPr="00E426C9">
              <w:rPr>
                <w:rFonts w:ascii="Times New Roman" w:eastAsia="Times New Roman" w:hAnsi="Times New Roman" w:cs="Times New Roman"/>
                <w:color w:val="000000"/>
                <w:lang w:eastAsia="en-US"/>
              </w:rPr>
              <w:t>посл</w:t>
            </w:r>
            <w:proofErr w:type="gramEnd"/>
            <w:r w:rsidRPr="00E426C9">
              <w:rPr>
                <w:rFonts w:ascii="Times New Roman" w:eastAsia="Times New Roman" w:hAnsi="Times New Roman" w:cs="Times New Roman"/>
                <w:color w:val="000000"/>
                <w:lang w:eastAsia="en-US"/>
              </w:rPr>
              <w:t>ідуючого продажу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uk-UA" w:eastAsia="en-US"/>
              </w:rPr>
            </w:pPr>
            <w:r w:rsidRPr="00E426C9">
              <w:rPr>
                <w:rFonts w:ascii="Times New Roman" w:eastAsia="Times New Roman" w:hAnsi="Times New Roman" w:cs="Times New Roman"/>
                <w:sz w:val="16"/>
                <w:szCs w:val="16"/>
                <w:lang w:val="uk-UA" w:eastAsia="en-US"/>
              </w:rPr>
              <w:t>Земельний кодекс України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дозволу на розроблення проекту землеустрою щодо відведення земельної ділянки у користування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eastAsia="en-US"/>
              </w:rPr>
              <w:t>Закон України "Про землеустрій"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2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згоди на передачу орендованої земельної ділянки в суборенду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2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оренду землі”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права користування </w:t>
            </w:r>
            <w:proofErr w:type="gramStart"/>
            <w:r w:rsidRPr="00E426C9">
              <w:rPr>
                <w:rFonts w:ascii="Times New Roman" w:eastAsia="Times New Roman" w:hAnsi="Times New Roman" w:cs="Times New Roman"/>
                <w:color w:val="000000"/>
                <w:lang w:eastAsia="en-US"/>
              </w:rPr>
              <w:t>чужою</w:t>
            </w:r>
            <w:proofErr w:type="gramEnd"/>
            <w:r w:rsidRPr="00E426C9">
              <w:rPr>
                <w:rFonts w:ascii="Times New Roman" w:eastAsia="Times New Roman" w:hAnsi="Times New Roman" w:cs="Times New Roman"/>
                <w:color w:val="000000"/>
                <w:lang w:eastAsia="en-US"/>
              </w:rPr>
              <w:t xml:space="preserve"> земельною ділянкою для забудови (суперфіцій)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2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01161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25"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Перелікдокументів дозвільного характеру у сфері господарської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27"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продаж земельних ділянок державної та комунальної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28"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Перелікдокументів дозвільного характеру у сфері господарської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довідки про наявність у фізичної особи земельних ділянок</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30"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розроблення проекту землеустрою щодо відведення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межах безоплатної приватизації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31"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Затвердження проекту землеустрою щодо відведення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разі зміни її цільового призначення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Затвердження технічної документації з бонітування ґрунтів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Затвердження технічної документації з економічної оцінки земель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Затвердження технічної документації з нормативної грошової оцінки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межах населених пунктів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Затвердження проекту землеустрою щодо відведення земельної ділянки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32"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Припинення права оренди земельної ділянки або її частини у разі доброві</w:t>
            </w:r>
            <w:proofErr w:type="gramStart"/>
            <w:r w:rsidRPr="00E426C9">
              <w:rPr>
                <w:rFonts w:ascii="Times New Roman" w:eastAsia="Times New Roman" w:hAnsi="Times New Roman" w:cs="Times New Roman"/>
                <w:color w:val="000000"/>
                <w:lang w:eastAsia="en-US"/>
              </w:rPr>
              <w:t>льної в</w:t>
            </w:r>
            <w:proofErr w:type="gramEnd"/>
            <w:r w:rsidRPr="00E426C9">
              <w:rPr>
                <w:rFonts w:ascii="Times New Roman" w:eastAsia="Times New Roman" w:hAnsi="Times New Roman" w:cs="Times New Roman"/>
                <w:color w:val="000000"/>
                <w:lang w:eastAsia="en-US"/>
              </w:rPr>
              <w:t>ідмови орендаря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00208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Продаж не на конкурентних засадах земельної ділянки несільськогосподарського призначення, наякій розташовані об’єкти нерухомого майна, які перебувають у власності громадян та юридичних </w:t>
            </w:r>
            <w:proofErr w:type="gramStart"/>
            <w:r w:rsidRPr="00E426C9">
              <w:rPr>
                <w:rFonts w:ascii="Times New Roman" w:eastAsia="Times New Roman" w:hAnsi="Times New Roman" w:cs="Times New Roman"/>
                <w:color w:val="000000"/>
                <w:lang w:eastAsia="en-US"/>
              </w:rPr>
              <w:t>осіб</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b/>
                <w:color w:val="000000"/>
                <w:sz w:val="28"/>
                <w:szCs w:val="28"/>
                <w:lang w:eastAsia="en-US"/>
              </w:rPr>
              <w:lastRenderedPageBreak/>
              <w:t>Будівництво та нерухомість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Оформлення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3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регулювання містобудівної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строку дії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Прийняття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присвоєння адреси об’єкту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01240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Прийняття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зміну адреси об’єкта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3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регулювання містобудівної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val="uk-UA" w:eastAsia="en-US"/>
              </w:rPr>
            </w:pPr>
          </w:p>
        </w:tc>
        <w:tc>
          <w:tcPr>
            <w:tcW w:w="743"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eastAsia="en-US"/>
              </w:rPr>
            </w:pPr>
          </w:p>
        </w:tc>
        <w:tc>
          <w:tcPr>
            <w:tcW w:w="2633" w:type="dxa"/>
            <w:tcBorders>
              <w:top w:val="single" w:sz="4" w:space="0" w:color="auto"/>
              <w:left w:val="single" w:sz="4" w:space="0" w:color="auto"/>
              <w:bottom w:val="single" w:sz="4" w:space="0" w:color="auto"/>
              <w:right w:val="single" w:sz="4" w:space="0" w:color="auto"/>
            </w:tcBorders>
          </w:tcPr>
          <w:p w:rsidR="00E426C9" w:rsidRPr="00E426C9" w:rsidRDefault="00E426C9">
            <w:pPr>
              <w:jc w:val="center"/>
              <w:rPr>
                <w:rFonts w:ascii="Times New Roman" w:eastAsia="Times New Roman" w:hAnsi="Times New Roman" w:cs="Times New Roman"/>
                <w:sz w:val="16"/>
                <w:szCs w:val="16"/>
                <w:lang w:eastAsia="en-US"/>
              </w:rPr>
            </w:pP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00263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невикористання житлових чеків для приватизації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житлового фонду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3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приватизацію </w:t>
            </w:r>
            <w:proofErr w:type="gramStart"/>
            <w:r w:rsidR="00E426C9" w:rsidRPr="00E426C9">
              <w:rPr>
                <w:rFonts w:ascii="Times New Roman" w:eastAsia="Times New Roman" w:hAnsi="Times New Roman" w:cs="Times New Roman"/>
                <w:sz w:val="16"/>
                <w:szCs w:val="16"/>
                <w:lang w:eastAsia="en-US"/>
              </w:rPr>
              <w:t>державного</w:t>
            </w:r>
            <w:proofErr w:type="gramEnd"/>
            <w:r w:rsidR="00E426C9" w:rsidRPr="00E426C9">
              <w:rPr>
                <w:rFonts w:ascii="Times New Roman" w:eastAsia="Times New Roman" w:hAnsi="Times New Roman" w:cs="Times New Roman"/>
                <w:sz w:val="16"/>
                <w:szCs w:val="16"/>
                <w:lang w:eastAsia="en-US"/>
              </w:rPr>
              <w:t xml:space="preserve"> житлового фонду”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право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дубліката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право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ордера на жиле приміщення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36"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щодо продовження строку проживання в жилих приміщеннях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37"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громадян, які потребують поліпшення житлових умов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38" w:tgtFrame="_blank" w:history="1">
              <w:r w:rsidRPr="00E426C9">
                <w:rPr>
                  <w:rStyle w:val="a3"/>
                  <w:rFonts w:eastAsia="Times New Roman"/>
                  <w:sz w:val="16"/>
                  <w:szCs w:val="16"/>
                  <w:lang w:eastAsia="en-US"/>
                </w:rPr>
                <w:t xml:space="preserve">“Про житловий фонд </w:t>
              </w:r>
              <w:proofErr w:type="gramStart"/>
              <w:r w:rsidRPr="00E426C9">
                <w:rPr>
                  <w:rStyle w:val="a3"/>
                  <w:rFonts w:eastAsia="Times New Roman"/>
                  <w:sz w:val="16"/>
                  <w:szCs w:val="16"/>
                  <w:lang w:eastAsia="en-US"/>
                </w:rPr>
                <w:t>соц</w:t>
              </w:r>
              <w:proofErr w:type="gramEnd"/>
              <w:r w:rsidRPr="00E426C9">
                <w:rPr>
                  <w:rStyle w:val="a3"/>
                  <w:rFonts w:eastAsia="Times New Roman"/>
                  <w:sz w:val="16"/>
                  <w:szCs w:val="16"/>
                  <w:lang w:eastAsia="en-US"/>
                </w:rPr>
                <w:t>іального призначення”</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39" w:tgtFrame="_blank" w:history="1">
              <w:r w:rsidRPr="00E426C9">
                <w:rPr>
                  <w:rStyle w:val="a3"/>
                  <w:rFonts w:eastAsia="Times New Roman"/>
                  <w:sz w:val="16"/>
                  <w:szCs w:val="16"/>
                  <w:lang w:eastAsia="en-US"/>
                </w:rPr>
                <w:t>“Про місцеве самоврядування в Україні”</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громадян, які потребують надання житлового приміщення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Паспортні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00026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Вклеювання до паспорта громадянина України (зразка 1994 року) фотокартки при досягненні 25- і 45-річного віку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Постанова Верховно</w:t>
            </w:r>
            <w:proofErr w:type="gramStart"/>
            <w:r w:rsidRPr="00E426C9">
              <w:rPr>
                <w:rFonts w:ascii="Times New Roman" w:eastAsia="Times New Roman" w:hAnsi="Times New Roman" w:cs="Times New Roman"/>
                <w:sz w:val="16"/>
                <w:szCs w:val="16"/>
                <w:lang w:eastAsia="en-US"/>
              </w:rPr>
              <w:t>ї Р</w:t>
            </w:r>
            <w:proofErr w:type="gramEnd"/>
            <w:r w:rsidRPr="00E426C9">
              <w:rPr>
                <w:rFonts w:ascii="Times New Roman" w:eastAsia="Times New Roman" w:hAnsi="Times New Roman" w:cs="Times New Roman"/>
                <w:sz w:val="16"/>
                <w:szCs w:val="16"/>
                <w:lang w:eastAsia="en-US"/>
              </w:rPr>
              <w:t>ади України від 26 червня 1992 р.</w:t>
            </w:r>
            <w:r w:rsidRPr="00E426C9">
              <w:rPr>
                <w:rFonts w:ascii="Times New Roman" w:eastAsia="Times New Roman" w:hAnsi="Times New Roman" w:cs="Times New Roman"/>
                <w:sz w:val="16"/>
                <w:szCs w:val="16"/>
                <w:lang w:val="en-US" w:eastAsia="en-US"/>
              </w:rPr>
              <w:t> </w:t>
            </w:r>
            <w:hyperlink r:id="rId40" w:tgtFrame="_blank" w:history="1">
              <w:r w:rsidRPr="00E426C9">
                <w:rPr>
                  <w:rStyle w:val="a3"/>
                  <w:rFonts w:eastAsia="Times New Roman"/>
                  <w:sz w:val="16"/>
                  <w:szCs w:val="16"/>
                  <w:lang w:eastAsia="en-US"/>
                </w:rPr>
                <w:t>№ 2503-</w:t>
              </w:r>
              <w:r w:rsidRPr="00E426C9">
                <w:rPr>
                  <w:rStyle w:val="a3"/>
                  <w:rFonts w:eastAsia="Times New Roman"/>
                  <w:sz w:val="16"/>
                  <w:szCs w:val="16"/>
                  <w:lang w:val="en-US" w:eastAsia="en-US"/>
                </w:rPr>
                <w:t>XII</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затвердження положень про паспорт громадянина України та про паспорт громадянина України для виїзду за кордон”</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00029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актів цивільного стану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Внесення змі</w:t>
            </w:r>
            <w:proofErr w:type="gramStart"/>
            <w:r w:rsidRPr="00E426C9">
              <w:rPr>
                <w:rFonts w:ascii="Times New Roman" w:eastAsia="Times New Roman" w:hAnsi="Times New Roman" w:cs="Times New Roman"/>
                <w:color w:val="000000"/>
                <w:lang w:eastAsia="en-US"/>
              </w:rPr>
              <w:t>н</w:t>
            </w:r>
            <w:proofErr w:type="gramEnd"/>
            <w:r w:rsidRPr="00E426C9">
              <w:rPr>
                <w:rFonts w:ascii="Times New Roman" w:eastAsia="Times New Roman" w:hAnsi="Times New Roman" w:cs="Times New Roman"/>
                <w:color w:val="000000"/>
                <w:lang w:eastAsia="en-US"/>
              </w:rPr>
              <w:t xml:space="preserve"> до актових записів цивільного стану, їх поновлення та анулювання</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Державна реєстрація народження дитини та її походження</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шлюбу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rPr>
          <w:trHeight w:val="576"/>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90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розірвання шлюбу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00868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зміни імені</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смерті</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01418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Видача витягу з Державного реєстру актів цивільного стану громадян</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sz w:val="16"/>
                <w:szCs w:val="16"/>
                <w:lang w:val="en-US" w:eastAsia="en-US"/>
              </w:rPr>
            </w:pPr>
            <w:r w:rsidRPr="00E426C9">
              <w:rPr>
                <w:rFonts w:ascii="Times New Roman" w:eastAsia="Times New Roman" w:hAnsi="Times New Roman" w:cs="Times New Roman"/>
                <w:color w:val="000000"/>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 xml:space="preserve">Повторна 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державну реєстрацію акта цивільного стану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sz w:val="16"/>
                <w:szCs w:val="16"/>
                <w:lang w:val="en-US" w:eastAsia="en-US"/>
              </w:rPr>
            </w:pPr>
            <w:r w:rsidRPr="00E426C9">
              <w:rPr>
                <w:rFonts w:ascii="Times New Roman" w:eastAsia="Times New Roman" w:hAnsi="Times New Roman" w:cs="Times New Roman"/>
                <w:color w:val="000000"/>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місця проживання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місця проживання дитини до 14 рокі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Зняття з реєстрації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00039</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Видача довідки про зняття з реєстрації місця проживання</w:t>
            </w: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перебування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t>Соціальний захист. Ветерани та учасники бойових дій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01286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статусу учасника бойових дій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бланка-вкладки до посвідчення учасника бойових дій, особи з інвалідністю внаслідок війни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01285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Позбавлення статусу учасника бойових дій за заявою учасника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і правовий захист військовослужбовців та членів їх сімей”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01877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волонтерську діяльність”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Внутрішньо переміщені особи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переміщених осіб, які потребують надання житлового приміщення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48"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106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переміщеної особи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4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грошової компенсації за належні для отримання жилі приміщення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50"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щомісячної адресної грошової допомоги внутрішньо переміщеним особам для покриття витрат на проживання,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тому числі на оплату житлово-комунальних послуг</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продовження строку надання житлового приміщення з фондів житла для тимчасового проживання внутрішньо переміщених осіб</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52"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01262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статусу дитини, яка постраждала внаслідок воєнних дій та збройних конфлікті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53" w:tgtFrame="_blank" w:history="1">
              <w:r w:rsidRPr="00E426C9">
                <w:rPr>
                  <w:rStyle w:val="a3"/>
                  <w:rFonts w:eastAsia="Times New Roman"/>
                  <w:sz w:val="16"/>
                  <w:szCs w:val="16"/>
                  <w:lang w:eastAsia="en-US"/>
                </w:rPr>
                <w:t>“Про охорону дитинства”</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54" w:tgtFrame="_blank" w:history="1">
              <w:r w:rsidRPr="00E426C9">
                <w:rPr>
                  <w:rStyle w:val="a3"/>
                  <w:rFonts w:eastAsia="Times New Roman"/>
                  <w:sz w:val="16"/>
                  <w:szCs w:val="16"/>
                  <w:lang w:eastAsia="en-US"/>
                </w:rPr>
                <w:t xml:space="preserve">“Про забезпечення прав і свобод внутрішньо переміщених </w:t>
              </w:r>
              <w:proofErr w:type="gramStart"/>
              <w:r w:rsidRPr="00E426C9">
                <w:rPr>
                  <w:rStyle w:val="a3"/>
                  <w:rFonts w:eastAsia="Times New Roman"/>
                  <w:sz w:val="16"/>
                  <w:szCs w:val="16"/>
                  <w:lang w:eastAsia="en-US"/>
                </w:rPr>
                <w:t>осіб</w:t>
              </w:r>
              <w:proofErr w:type="gramEnd"/>
              <w:r w:rsidRPr="00E426C9">
                <w:rPr>
                  <w:rStyle w:val="a3"/>
                  <w:rFonts w:eastAsia="Times New Roman"/>
                  <w:sz w:val="16"/>
                  <w:szCs w:val="16"/>
                  <w:lang w:eastAsia="en-US"/>
                </w:rPr>
                <w:t>”</w:t>
              </w:r>
            </w:hyperlink>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Материнство та дитинство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Установлення статусу, видача посвідчень батькам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01200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Вклейка фотокартки в посвідчення дитини з багатодітної сім’ї у зв’язку з досягненням 14-річного віку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дубліката посвідчення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Продовження строку дії посвідчень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одноразової винагороди жінкам, яким </w:t>
            </w:r>
            <w:proofErr w:type="gramStart"/>
            <w:r w:rsidRPr="00E426C9">
              <w:rPr>
                <w:rFonts w:ascii="Times New Roman" w:eastAsia="Times New Roman" w:hAnsi="Times New Roman" w:cs="Times New Roman"/>
                <w:color w:val="000000"/>
                <w:lang w:eastAsia="en-US"/>
              </w:rPr>
              <w:t>присво</w:t>
            </w:r>
            <w:proofErr w:type="gramEnd"/>
            <w:r w:rsidRPr="00E426C9">
              <w:rPr>
                <w:rFonts w:ascii="Times New Roman" w:eastAsia="Times New Roman" w:hAnsi="Times New Roman" w:cs="Times New Roman"/>
                <w:color w:val="000000"/>
                <w:lang w:eastAsia="en-US"/>
              </w:rPr>
              <w:t>єно почесне звання України “Мати-героїня”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нагороди України”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народженні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іального страхування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на дітей, над якими встановлено опіку чи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одиноким матерям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5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01227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грошової компенсації вартості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60"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1"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122</w:t>
            </w:r>
          </w:p>
        </w:tc>
        <w:tc>
          <w:tcPr>
            <w:tcW w:w="74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Комплексна послуга “єМалятко”</w:t>
            </w:r>
            <w:r w:rsidRPr="00E426C9">
              <w:rPr>
                <w:rFonts w:ascii="Times New Roman" w:eastAsia="Times New Roman" w:hAnsi="Times New Roman" w:cs="Times New Roman"/>
                <w:color w:val="000000"/>
                <w:lang w:val="uk-UA" w:eastAsia="en-US"/>
              </w:rPr>
              <w:t xml:space="preserve"> *</w:t>
            </w:r>
            <w:r w:rsidRPr="00E426C9">
              <w:rPr>
                <w:rFonts w:ascii="Times New Roman" w:eastAsia="Times New Roman" w:hAnsi="Times New Roman" w:cs="Times New Roman"/>
                <w:color w:val="000000"/>
                <w:lang w:val="en-US"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heme="minorHAnsi" w:hAnsi="Times New Roman" w:cs="Times New Roman"/>
                <w:lang w:eastAsia="en-US"/>
              </w:rPr>
            </w:pP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 державна реєстрація народження та визначення походження </w:t>
            </w:r>
            <w:r w:rsidRPr="00E426C9">
              <w:rPr>
                <w:rFonts w:ascii="Times New Roman" w:eastAsia="Times New Roman" w:hAnsi="Times New Roman" w:cs="Times New Roman"/>
                <w:color w:val="000000"/>
                <w:lang w:eastAsia="en-US"/>
              </w:rPr>
              <w:lastRenderedPageBreak/>
              <w:t>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 реєстрація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 призначення допомоги при народженні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4) призначення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5) внесення відомостей про дитину до Реєстру пацієнтів, що ведеться у центральній базі даних електронної системи охорони здоров’я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фінансові гарантії медичного обслуговування населення”</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6) реєстрація у Державному реє</w:t>
            </w:r>
            <w:proofErr w:type="gramStart"/>
            <w:r w:rsidRPr="00E426C9">
              <w:rPr>
                <w:rFonts w:ascii="Times New Roman" w:eastAsia="Times New Roman" w:hAnsi="Times New Roman" w:cs="Times New Roman"/>
                <w:color w:val="000000"/>
                <w:lang w:eastAsia="en-US"/>
              </w:rPr>
              <w:t>стр</w:t>
            </w:r>
            <w:proofErr w:type="gramEnd"/>
            <w:r w:rsidRPr="00E426C9">
              <w:rPr>
                <w:rFonts w:ascii="Times New Roman" w:eastAsia="Times New Roman" w:hAnsi="Times New Roman" w:cs="Times New Roman"/>
                <w:color w:val="000000"/>
                <w:lang w:eastAsia="en-US"/>
              </w:rPr>
              <w:t>і фізичних осіб - платників податків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66"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 видача посвідчень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8) визначення належності новонародженої дитини до громадянства України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громадянство України”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6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Єдиний державний демографічний реє</w:t>
            </w:r>
            <w:proofErr w:type="gramStart"/>
            <w:r w:rsidR="00E426C9" w:rsidRPr="00E426C9">
              <w:rPr>
                <w:rFonts w:ascii="Times New Roman" w:eastAsia="Times New Roman" w:hAnsi="Times New Roman" w:cs="Times New Roman"/>
                <w:sz w:val="16"/>
                <w:szCs w:val="16"/>
                <w:lang w:eastAsia="en-US"/>
              </w:rPr>
              <w:t>стр</w:t>
            </w:r>
            <w:proofErr w:type="gramEnd"/>
            <w:r w:rsidR="00E426C9" w:rsidRPr="00E426C9">
              <w:rPr>
                <w:rFonts w:ascii="Times New Roman" w:eastAsia="Times New Roman" w:hAnsi="Times New Roman" w:cs="Times New Roman"/>
                <w:sz w:val="16"/>
                <w:szCs w:val="16"/>
                <w:lang w:eastAsia="en-US"/>
              </w:rPr>
              <w:t xml:space="preserve"> та документи, що підтверджують громадянство України, посвідчують особу чи її спеціальний статус”</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10) надання одноразової натуральної допомоги “пакунок малюка” за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ісцем проживання або перебування її отримувача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11) надання грошової компенсації вартості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71"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12</w:t>
            </w:r>
            <w:r w:rsidRPr="00E426C9">
              <w:rPr>
                <w:rFonts w:ascii="Times New Roman" w:eastAsia="Times New Roman" w:hAnsi="Times New Roman" w:cs="Times New Roman"/>
                <w:color w:val="000000"/>
                <w:lang w:val="uk-UA"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усиновленні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00959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одному з батьків, усиновлювачам, опікунам,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іклувальникам, одному з прийомних батьків, батькам-вихователям, які доглядають за хворою дитиною, якій не встановлено інвалідність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00960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Опіка та піклування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73"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74" w:tgtFrame="_blank" w:history="1">
              <w:r w:rsidR="00E426C9" w:rsidRPr="00E426C9">
                <w:rPr>
                  <w:rStyle w:val="a3"/>
                  <w:rFonts w:eastAsia="Times New Roman"/>
                  <w:sz w:val="16"/>
                  <w:szCs w:val="16"/>
                  <w:lang w:val="en-US" w:eastAsia="en-US"/>
                </w:rPr>
                <w:t>Цивільний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Оплата послуг патронатного вихователя та виплата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 xml:space="preserve">іальної </w:t>
            </w:r>
            <w:r w:rsidRPr="00E426C9">
              <w:rPr>
                <w:rFonts w:ascii="Times New Roman" w:eastAsia="Times New Roman" w:hAnsi="Times New Roman" w:cs="Times New Roman"/>
                <w:color w:val="000000"/>
                <w:lang w:eastAsia="en-US"/>
              </w:rPr>
              <w:lastRenderedPageBreak/>
              <w:t>допомоги на утримання дитини в сім’ї патронатного вихователя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75"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01386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організаційно-правових умов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іального захисту дітей-сиріт та дітей, позбавлених батьківського піклування”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01265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Особи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направлення на проходження обласної, центральної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 xml:space="preserve">іської у мм. Києві та Севастополі медико-соціальної експертної комісії для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для забезпечення осіб з інвалідністю та законних представників дітей з інвалідністю автомобілем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посвідчення особам з інвалідністю з дитинства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7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особам з інвалідністю внаслідок війни та прирівняним до них особам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00221</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Призначення грошової компенсації особам з інвалідністю замість санаторно-</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курортної путівки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en-US" w:eastAsia="en-U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з наслідками травм і захворюваннями хребта та спинного мозку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проїзду до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закладу і назад особам з інвалідністю внаслідок війни та прирівняним до них особам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самостійного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лікування осіб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грошової/матеріальної допомоги особам з інвалідністю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державної соціальної допомоги особам з інвалідністю з дитинства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 xml:space="preserve">Призначення грошової допомоги особі, яка проживає разом з особою з інвалідністю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чи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догляд</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які не мають права на пенсію, та особам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особам, які не мають права на пенсію, та особам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для отримання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 особам з інвалідністю, які не мають права на пенсію чи соціальну допомогу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надбавки на догляд за особами з інвалідністю з дитинства та дітьми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8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Особи, які постраждали від Чорнобильської АЕС</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Компенсація вартості продуктів харчування громадянам, які постраждали внаслідок Чорнобильської катастрофи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громадянам, які постраждали внаслідок Чорнобильської катастрофи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val="en-US" w:eastAsia="en-US"/>
              </w:rPr>
            </w:pPr>
            <w:r w:rsidRPr="00E426C9">
              <w:rPr>
                <w:rFonts w:ascii="Times New Roman" w:eastAsia="Times New Roman" w:hAnsi="Times New Roman" w:cs="Times New Roman"/>
                <w:lang w:val="en-US" w:eastAsia="en-US"/>
              </w:rPr>
              <w:t>01268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eastAsia="en-US"/>
              </w:rPr>
            </w:pPr>
            <w:r w:rsidRPr="00E426C9">
              <w:rPr>
                <w:rFonts w:ascii="Times New Roman" w:eastAsia="Times New Roman" w:hAnsi="Times New Roman" w:cs="Times New Roman"/>
                <w:lang w:eastAsia="en-US"/>
              </w:rPr>
              <w:t>Повідомна реєстрація галузевих (міжгалузевих) і територіальних угод, колективних договорі</w:t>
            </w:r>
            <w:proofErr w:type="gramStart"/>
            <w:r w:rsidRPr="00E426C9">
              <w:rPr>
                <w:rFonts w:ascii="Times New Roman" w:eastAsia="Times New Roman" w:hAnsi="Times New Roman" w:cs="Times New Roman"/>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both"/>
              <w:rPr>
                <w:rFonts w:ascii="Times New Roman" w:eastAsia="Times New Roman" w:hAnsi="Times New Roman" w:cs="Times New Roman"/>
                <w:sz w:val="16"/>
                <w:szCs w:val="16"/>
                <w:lang w:eastAsia="en-US"/>
              </w:rPr>
            </w:pPr>
            <w:hyperlink r:id="rId9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колективні </w:t>
            </w:r>
            <w:proofErr w:type="gramStart"/>
            <w:r w:rsidR="00E426C9" w:rsidRPr="00E426C9">
              <w:rPr>
                <w:rFonts w:ascii="Times New Roman" w:eastAsia="Times New Roman" w:hAnsi="Times New Roman" w:cs="Times New Roman"/>
                <w:sz w:val="16"/>
                <w:szCs w:val="16"/>
                <w:lang w:eastAsia="en-US"/>
              </w:rPr>
              <w:t>договори</w:t>
            </w:r>
            <w:proofErr w:type="gramEnd"/>
            <w:r w:rsidR="00E426C9" w:rsidRPr="00E426C9">
              <w:rPr>
                <w:rFonts w:ascii="Times New Roman" w:eastAsia="Times New Roman" w:hAnsi="Times New Roman" w:cs="Times New Roman"/>
                <w:sz w:val="16"/>
                <w:szCs w:val="16"/>
                <w:lang w:eastAsia="en-US"/>
              </w:rPr>
              <w:t xml:space="preserve"> і угоди”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Працевлаштування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01170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9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дії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захист.Субсидії</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оплату житла, комунальних послуг</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97"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98" w:tgtFrame="_blank" w:history="1">
              <w:r w:rsidRPr="00E426C9">
                <w:rPr>
                  <w:rStyle w:val="a3"/>
                  <w:rFonts w:eastAsia="Times New Roman"/>
                  <w:sz w:val="16"/>
                  <w:szCs w:val="16"/>
                  <w:lang w:eastAsia="en-US"/>
                </w:rPr>
                <w:t>“Про соціальний і правовий захист військовослужбовців та членів їх сімей”</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99"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00" w:tgtFrame="_blank" w:history="1">
              <w:r w:rsidRPr="00E426C9">
                <w:rPr>
                  <w:rStyle w:val="a3"/>
                  <w:rFonts w:eastAsia="Times New Roman"/>
                  <w:sz w:val="16"/>
                  <w:szCs w:val="16"/>
                  <w:lang w:eastAsia="en-US"/>
                </w:rPr>
                <w:t>“Про жертви нацистських переслідувань”</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ідкого пічного побутового палива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житлово-комунальні послуги”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Соціальні допомоги та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Виплата одноразової матеріальної допомоги особам, які постраждали від торгі</w:t>
            </w:r>
            <w:proofErr w:type="gramStart"/>
            <w:r w:rsidRPr="00E426C9">
              <w:rPr>
                <w:rFonts w:ascii="Times New Roman" w:eastAsia="Times New Roman" w:hAnsi="Times New Roman" w:cs="Times New Roman"/>
                <w:color w:val="000000"/>
                <w:lang w:eastAsia="en-US"/>
              </w:rPr>
              <w:t>вл</w:t>
            </w:r>
            <w:proofErr w:type="gramEnd"/>
            <w:r w:rsidRPr="00E426C9">
              <w:rPr>
                <w:rFonts w:ascii="Times New Roman" w:eastAsia="Times New Roman" w:hAnsi="Times New Roman" w:cs="Times New Roman"/>
                <w:color w:val="000000"/>
                <w:lang w:eastAsia="en-US"/>
              </w:rPr>
              <w:t>і людьми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протидію торгі</w:t>
            </w:r>
            <w:proofErr w:type="gramStart"/>
            <w:r w:rsidR="00E426C9" w:rsidRPr="00E426C9">
              <w:rPr>
                <w:rFonts w:ascii="Times New Roman" w:eastAsia="Times New Roman" w:hAnsi="Times New Roman" w:cs="Times New Roman"/>
                <w:sz w:val="16"/>
                <w:szCs w:val="16"/>
                <w:lang w:eastAsia="en-US"/>
              </w:rPr>
              <w:t>вл</w:t>
            </w:r>
            <w:proofErr w:type="gramEnd"/>
            <w:r w:rsidR="00E426C9" w:rsidRPr="00E426C9">
              <w:rPr>
                <w:rFonts w:ascii="Times New Roman" w:eastAsia="Times New Roman" w:hAnsi="Times New Roman" w:cs="Times New Roman"/>
                <w:sz w:val="16"/>
                <w:szCs w:val="16"/>
                <w:lang w:eastAsia="en-US"/>
              </w:rPr>
              <w:t>і людьми”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02025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виплати тимчасової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непрацюючій особі, яка досягла загального пенсійного віку, але не набула права на пенсійну виплату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4" w:anchor="n797" w:tgtFrame="_blank" w:history="1">
              <w:r w:rsidR="00E426C9" w:rsidRPr="00E426C9">
                <w:rPr>
                  <w:rStyle w:val="a3"/>
                  <w:rFonts w:eastAsia="Times New Roman"/>
                  <w:sz w:val="16"/>
                  <w:szCs w:val="16"/>
                  <w:lang w:eastAsia="en-US"/>
                </w:rPr>
                <w:t>пункт 5</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розділу </w:t>
            </w:r>
            <w:r w:rsidR="00E426C9" w:rsidRPr="00E426C9">
              <w:rPr>
                <w:rFonts w:ascii="Times New Roman" w:eastAsia="Times New Roman" w:hAnsi="Times New Roman" w:cs="Times New Roman"/>
                <w:sz w:val="16"/>
                <w:szCs w:val="16"/>
                <w:lang w:val="en-US" w:eastAsia="en-US"/>
              </w:rPr>
              <w:t>II</w:t>
            </w:r>
            <w:r w:rsidR="00E426C9" w:rsidRPr="00E426C9">
              <w:rPr>
                <w:rFonts w:ascii="Times New Roman" w:eastAsia="Times New Roman" w:hAnsi="Times New Roman" w:cs="Times New Roman"/>
                <w:sz w:val="16"/>
                <w:szCs w:val="16"/>
                <w:lang w:eastAsia="en-US"/>
              </w:rPr>
              <w:t xml:space="preserve"> “Прикінцеві та перехідні положення” Закону України від 3 жовтня 2017 р. № 2148-</w:t>
            </w:r>
            <w:r w:rsidR="00E426C9" w:rsidRPr="00E426C9">
              <w:rPr>
                <w:rFonts w:ascii="Times New Roman" w:eastAsia="Times New Roman" w:hAnsi="Times New Roman" w:cs="Times New Roman"/>
                <w:sz w:val="16"/>
                <w:szCs w:val="16"/>
                <w:lang w:val="en-US" w:eastAsia="en-US"/>
              </w:rPr>
              <w:t>VIII</w:t>
            </w:r>
            <w:r w:rsidR="00E426C9" w:rsidRPr="00E426C9">
              <w:rPr>
                <w:rFonts w:ascii="Times New Roman" w:eastAsia="Times New Roman" w:hAnsi="Times New Roman" w:cs="Times New Roman"/>
                <w:sz w:val="16"/>
                <w:szCs w:val="16"/>
                <w:lang w:eastAsia="en-US"/>
              </w:rPr>
              <w:t xml:space="preserve"> “Про внесення змін до деяких законодавчих актів України щодо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ідвищення пенсій”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eastAsia="en-US"/>
              </w:rPr>
              <w:t xml:space="preserve">Забезпечення направлення до реабілітаційної установи для надання реабілітаційних послуг дітям з інвалідністю за програмою </w:t>
            </w:r>
            <w:r w:rsidRPr="00E426C9">
              <w:rPr>
                <w:rFonts w:ascii="Times New Roman" w:eastAsia="Times New Roman" w:hAnsi="Times New Roman" w:cs="Times New Roman"/>
                <w:color w:val="000000"/>
                <w:lang w:val="en-US" w:eastAsia="en-US"/>
              </w:rPr>
              <w:t>“Реабілітація дітей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Державний бюджет на відповідний </w:t>
            </w:r>
            <w:proofErr w:type="gramStart"/>
            <w:r w:rsidRPr="00E426C9">
              <w:rPr>
                <w:rFonts w:ascii="Times New Roman" w:eastAsia="Times New Roman" w:hAnsi="Times New Roman" w:cs="Times New Roman"/>
                <w:sz w:val="16"/>
                <w:szCs w:val="16"/>
                <w:lang w:eastAsia="en-US"/>
              </w:rPr>
              <w:t>р</w:t>
            </w:r>
            <w:proofErr w:type="gramEnd"/>
            <w:r w:rsidRPr="00E426C9">
              <w:rPr>
                <w:rFonts w:ascii="Times New Roman" w:eastAsia="Times New Roman" w:hAnsi="Times New Roman" w:cs="Times New Roman"/>
                <w:sz w:val="16"/>
                <w:szCs w:val="16"/>
                <w:lang w:eastAsia="en-US"/>
              </w:rPr>
              <w:t>ік,</w:t>
            </w:r>
            <w:r w:rsidRPr="00E426C9">
              <w:rPr>
                <w:rFonts w:ascii="Times New Roman" w:eastAsia="Times New Roman" w:hAnsi="Times New Roman" w:cs="Times New Roman"/>
                <w:sz w:val="16"/>
                <w:szCs w:val="16"/>
                <w:lang w:val="en-US" w:eastAsia="en-US"/>
              </w:rPr>
              <w:t> </w:t>
            </w:r>
            <w:hyperlink r:id="rId107" w:tgtFrame="_blank" w:history="1">
              <w:r w:rsidRPr="00E426C9">
                <w:rPr>
                  <w:rStyle w:val="a3"/>
                  <w:rFonts w:eastAsia="Times New Roman"/>
                  <w:sz w:val="16"/>
                  <w:szCs w:val="16"/>
                  <w:lang w:eastAsia="en-US"/>
                </w:rPr>
                <w:t>Закон України</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реабілітацію осіб з інвалідністю в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01601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громадянам статусу особи, яка проживає і працює (навчається) на території населеного пункту, якому надано статус </w:t>
            </w:r>
            <w:proofErr w:type="gramStart"/>
            <w:r w:rsidRPr="00E426C9">
              <w:rPr>
                <w:rFonts w:ascii="Times New Roman" w:eastAsia="Times New Roman" w:hAnsi="Times New Roman" w:cs="Times New Roman"/>
                <w:color w:val="000000"/>
                <w:lang w:eastAsia="en-US"/>
              </w:rPr>
              <w:t>г</w:t>
            </w:r>
            <w:proofErr w:type="gramEnd"/>
            <w:r w:rsidRPr="00E426C9">
              <w:rPr>
                <w:rFonts w:ascii="Times New Roman" w:eastAsia="Times New Roman" w:hAnsi="Times New Roman" w:cs="Times New Roman"/>
                <w:color w:val="000000"/>
                <w:lang w:eastAsia="en-US"/>
              </w:rPr>
              <w:t>ірського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гірських населених пунктів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 xml:space="preserve">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малозабезпеченим сім’ям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0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малозабезпеченим сім’ям”</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придбання палива, у тому числі рідкого, скрапленого балонного газу для побутових потреб</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10"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1" w:tgtFrame="_blank" w:history="1">
              <w:r w:rsidRPr="00E426C9">
                <w:rPr>
                  <w:rStyle w:val="a3"/>
                  <w:rFonts w:eastAsia="Times New Roman"/>
                  <w:sz w:val="16"/>
                  <w:szCs w:val="16"/>
                  <w:lang w:eastAsia="en-US"/>
                </w:rPr>
                <w:t>“Про жертви нацистських переслідувань”</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2"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3" w:tgtFrame="_blank" w:history="1">
              <w:r w:rsidRPr="00E426C9">
                <w:rPr>
                  <w:rStyle w:val="a3"/>
                  <w:rFonts w:eastAsia="Times New Roman"/>
                  <w:sz w:val="16"/>
                  <w:szCs w:val="16"/>
                  <w:lang w:eastAsia="en-US"/>
                </w:rPr>
                <w:t>“Про охорону дитинства”</w:t>
              </w:r>
            </w:hyperlink>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Освіта, спорт та туризм, культура та релігія. Фізична культура та спорт</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Присвоєння спортивних розряді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спортсменам: “Кандидат у майстри спорту України” та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спортивний розряд</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фізичну культуру і спорт”</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01252</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Присвоєння спортивних розряді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спортсменам: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III</w:t>
            </w:r>
            <w:r w:rsidRPr="00E426C9">
              <w:rPr>
                <w:rFonts w:ascii="Times New Roman" w:eastAsia="Times New Roman" w:hAnsi="Times New Roman" w:cs="Times New Roman"/>
                <w:color w:val="000000"/>
                <w:lang w:eastAsia="en-US"/>
              </w:rPr>
              <w:t xml:space="preserve"> спортивний розряд</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фізичну культуру і спорт”</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u w:val="single"/>
                <w:lang w:eastAsia="en-US"/>
              </w:rPr>
            </w:pPr>
            <w:r w:rsidRPr="00E426C9">
              <w:rPr>
                <w:rFonts w:ascii="Times New Roman" w:eastAsia="Times New Roman" w:hAnsi="Times New Roman" w:cs="Times New Roman"/>
                <w:b/>
                <w:color w:val="000000"/>
                <w:sz w:val="28"/>
                <w:szCs w:val="28"/>
                <w:lang w:val="uk-UA" w:eastAsia="en-US"/>
              </w:rPr>
              <w:t>Сільське господарство. Бджільництво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01454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пасіки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11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бджільниц</w:t>
            </w:r>
            <w:r w:rsidR="00E426C9" w:rsidRPr="00E426C9">
              <w:rPr>
                <w:rFonts w:ascii="Times New Roman" w:eastAsia="Times New Roman" w:hAnsi="Times New Roman" w:cs="Times New Roman"/>
                <w:sz w:val="16"/>
                <w:szCs w:val="16"/>
                <w:lang w:val="en-US" w:eastAsia="en-US"/>
              </w:rPr>
              <w:t>тво”</w:t>
            </w:r>
          </w:p>
        </w:tc>
      </w:tr>
    </w:tbl>
    <w:p w:rsidR="00E426C9" w:rsidRPr="00E426C9" w:rsidRDefault="00E426C9" w:rsidP="00E426C9">
      <w:pPr>
        <w:jc w:val="both"/>
        <w:rPr>
          <w:rFonts w:ascii="Times New Roman" w:eastAsia="Times New Roman" w:hAnsi="Times New Roman" w:cs="Times New Roman"/>
          <w:vanish/>
          <w:color w:val="000000"/>
          <w:sz w:val="20"/>
          <w:szCs w:val="20"/>
          <w:lang w:val="uk-UA"/>
        </w:rPr>
      </w:pPr>
      <w:bookmarkStart w:id="0" w:name="n39"/>
      <w:bookmarkEnd w:id="0"/>
    </w:p>
    <w:p w:rsidR="00E426C9" w:rsidRPr="00E426C9" w:rsidRDefault="00E426C9" w:rsidP="00E426C9">
      <w:pPr>
        <w:rPr>
          <w:rFonts w:ascii="Times New Roman" w:eastAsia="Times New Roman" w:hAnsi="Times New Roman" w:cs="Times New Roman"/>
          <w:b/>
          <w:sz w:val="24"/>
          <w:szCs w:val="24"/>
        </w:rPr>
      </w:pPr>
    </w:p>
    <w:p w:rsidR="00E426C9" w:rsidRPr="00E426C9" w:rsidRDefault="00E426C9" w:rsidP="00E426C9">
      <w:pPr>
        <w:shd w:val="clear" w:color="auto" w:fill="FFFFFF"/>
        <w:ind w:left="560"/>
        <w:jc w:val="both"/>
        <w:rPr>
          <w:rFonts w:ascii="Times New Roman" w:eastAsia="Batang" w:hAnsi="Times New Roman" w:cs="Times New Roman"/>
          <w:color w:val="000000" w:themeColor="text1"/>
          <w:sz w:val="28"/>
          <w:szCs w:val="28"/>
          <w:lang w:val="uk-UA"/>
        </w:rPr>
      </w:pPr>
      <w:r w:rsidRPr="00E426C9">
        <w:rPr>
          <w:rFonts w:ascii="Times New Roman" w:hAnsi="Times New Roman" w:cs="Times New Roman"/>
          <w:color w:val="000000" w:themeColor="text1"/>
          <w:sz w:val="28"/>
          <w:szCs w:val="28"/>
          <w:lang w:val="uk-UA"/>
        </w:rPr>
        <w:t>*- адміністративні послуги надаватимуться у разі укладення узгодженного рішення  між територіальним органом Міністерства юстиції та Роздольською сільською радою.</w:t>
      </w:r>
    </w:p>
    <w:p w:rsidR="00E426C9" w:rsidRPr="00E426C9" w:rsidRDefault="00E426C9" w:rsidP="00E426C9">
      <w:pPr>
        <w:shd w:val="clear" w:color="auto" w:fill="FFFFFF"/>
        <w:ind w:left="560"/>
        <w:jc w:val="both"/>
        <w:rPr>
          <w:rFonts w:ascii="Times New Roman" w:eastAsia="Times New Roman" w:hAnsi="Times New Roman" w:cs="Times New Roman"/>
          <w:color w:val="000000" w:themeColor="text1"/>
          <w:sz w:val="28"/>
          <w:szCs w:val="28"/>
        </w:rPr>
      </w:pPr>
      <w:r w:rsidRPr="00E426C9">
        <w:rPr>
          <w:rFonts w:ascii="Times New Roman" w:hAnsi="Times New Roman" w:cs="Times New Roman"/>
          <w:color w:val="000000" w:themeColor="text1"/>
          <w:sz w:val="28"/>
          <w:szCs w:val="28"/>
          <w:lang w:val="uk-UA"/>
        </w:rPr>
        <w:t xml:space="preserve">**- адміністративні послуги надаватимуться </w:t>
      </w:r>
      <w:r w:rsidRPr="00E426C9">
        <w:rPr>
          <w:rFonts w:ascii="Times New Roman" w:eastAsia="Times New Roman" w:hAnsi="Times New Roman" w:cs="Times New Roman"/>
          <w:color w:val="000000" w:themeColor="text1"/>
          <w:sz w:val="28"/>
          <w:szCs w:val="28"/>
          <w:bdr w:val="none" w:sz="0" w:space="0" w:color="auto" w:frame="1"/>
        </w:rPr>
        <w:t>з моменту підписання Угод проспівпрацю;</w:t>
      </w:r>
    </w:p>
    <w:p w:rsidR="00E426C9" w:rsidRPr="00E426C9" w:rsidRDefault="00E426C9" w:rsidP="00E426C9">
      <w:pPr>
        <w:rPr>
          <w:rFonts w:ascii="Times New Roman" w:eastAsia="Batang" w:hAnsi="Times New Roman" w:cs="Times New Roman"/>
          <w:color w:val="000000" w:themeColor="text1"/>
          <w:sz w:val="28"/>
          <w:szCs w:val="28"/>
          <w:lang w:val="uk-UA"/>
        </w:rPr>
      </w:pPr>
      <w:r w:rsidRPr="00E426C9">
        <w:rPr>
          <w:rFonts w:ascii="Times New Roman" w:hAnsi="Times New Roman" w:cs="Times New Roman"/>
          <w:color w:val="000000" w:themeColor="text1"/>
          <w:sz w:val="28"/>
          <w:szCs w:val="28"/>
          <w:lang w:val="uk-UA"/>
        </w:rPr>
        <w:t>.</w:t>
      </w: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tabs>
          <w:tab w:val="left" w:pos="4680"/>
        </w:tabs>
        <w:rPr>
          <w:rFonts w:ascii="Times New Roman" w:hAnsi="Times New Roman" w:cs="Times New Roman"/>
          <w:sz w:val="28"/>
          <w:szCs w:val="28"/>
          <w:lang w:val="uk-UA" w:eastAsia="uk-UA"/>
        </w:rPr>
      </w:pPr>
      <w:r w:rsidRPr="00E426C9">
        <w:rPr>
          <w:rFonts w:ascii="Times New Roman" w:hAnsi="Times New Roman" w:cs="Times New Roman"/>
          <w:sz w:val="28"/>
          <w:szCs w:val="28"/>
          <w:lang w:val="uk-UA" w:eastAsia="uk-UA"/>
        </w:rPr>
        <w:t>Секретар сільської ради                                                  Тетяна БІЛЕЦЬКА</w:t>
      </w: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D53AD5">
      <w:pPr>
        <w:pStyle w:val="a5"/>
        <w:shd w:val="clear" w:color="auto" w:fill="FFFFFF"/>
        <w:spacing w:before="0" w:beforeAutospacing="0" w:after="0" w:afterAutospacing="0"/>
        <w:rPr>
          <w:lang w:val="uk-UA"/>
        </w:rPr>
      </w:pPr>
    </w:p>
    <w:p w:rsidR="00E426C9" w:rsidRPr="00E426C9" w:rsidRDefault="00E426C9" w:rsidP="00E426C9">
      <w:pPr>
        <w:pStyle w:val="a5"/>
        <w:shd w:val="clear" w:color="auto" w:fill="FFFFFF"/>
        <w:spacing w:before="0" w:beforeAutospacing="0" w:after="0" w:afterAutospacing="0"/>
        <w:jc w:val="right"/>
        <w:rPr>
          <w:lang w:val="uk-UA"/>
        </w:rPr>
      </w:pP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lastRenderedPageBreak/>
        <w:t>Додаток 2</w:t>
      </w:r>
    </w:p>
    <w:p w:rsidR="00E426C9" w:rsidRPr="00E426C9" w:rsidRDefault="00E426C9" w:rsidP="00E426C9">
      <w:pPr>
        <w:pStyle w:val="a5"/>
        <w:shd w:val="clear" w:color="auto" w:fill="FFFFFF"/>
        <w:spacing w:before="0" w:beforeAutospacing="0" w:after="0" w:afterAutospacing="0"/>
        <w:jc w:val="right"/>
        <w:rPr>
          <w:lang w:val="uk-UA"/>
        </w:rPr>
      </w:pPr>
      <w:r>
        <w:rPr>
          <w:lang w:val="uk-UA"/>
        </w:rPr>
        <w:t xml:space="preserve">до рішення  двадцять четвертої </w:t>
      </w:r>
      <w:r w:rsidRPr="00E426C9">
        <w:rPr>
          <w:lang w:val="uk-UA"/>
        </w:rPr>
        <w:t xml:space="preserve">сесії </w:t>
      </w:r>
    </w:p>
    <w:p w:rsidR="00E426C9" w:rsidRPr="00E426C9" w:rsidRDefault="00E426C9" w:rsidP="00E426C9">
      <w:pPr>
        <w:pStyle w:val="a5"/>
        <w:shd w:val="clear" w:color="auto" w:fill="FFFFFF"/>
        <w:spacing w:before="0" w:beforeAutospacing="0" w:after="0" w:afterAutospacing="0"/>
        <w:jc w:val="right"/>
        <w:rPr>
          <w:lang w:val="uk-UA"/>
        </w:rPr>
      </w:pPr>
      <w:r w:rsidRPr="00E426C9">
        <w:rPr>
          <w:bCs/>
          <w:lang w:val="uk-UA"/>
        </w:rPr>
        <w:t xml:space="preserve">                                                 </w:t>
      </w:r>
      <w:r>
        <w:rPr>
          <w:bCs/>
          <w:lang w:val="uk-UA"/>
        </w:rPr>
        <w:t xml:space="preserve">                     восьмого </w:t>
      </w:r>
      <w:r w:rsidRPr="00E426C9">
        <w:rPr>
          <w:lang w:val="uk-UA"/>
        </w:rPr>
        <w:t>скликання Роздольської</w:t>
      </w:r>
    </w:p>
    <w:p w:rsidR="00E426C9" w:rsidRPr="00E426C9" w:rsidRDefault="002A2FB8" w:rsidP="00E426C9">
      <w:pPr>
        <w:pStyle w:val="a5"/>
        <w:shd w:val="clear" w:color="auto" w:fill="FFFFFF"/>
        <w:spacing w:before="0" w:beforeAutospacing="0" w:after="0" w:afterAutospacing="0"/>
        <w:jc w:val="right"/>
        <w:rPr>
          <w:lang w:val="uk-UA"/>
        </w:rPr>
      </w:pPr>
      <w:r>
        <w:rPr>
          <w:lang w:val="uk-UA"/>
        </w:rPr>
        <w:t>сільської ради № 9</w:t>
      </w:r>
      <w:r w:rsidR="00E426C9">
        <w:rPr>
          <w:lang w:val="uk-UA"/>
        </w:rPr>
        <w:t xml:space="preserve"> від 10</w:t>
      </w:r>
      <w:r w:rsidR="00E426C9" w:rsidRPr="00E426C9">
        <w:rPr>
          <w:lang w:val="uk-UA"/>
        </w:rPr>
        <w:t>.02.2022 року</w:t>
      </w:r>
    </w:p>
    <w:p w:rsidR="00E426C9" w:rsidRDefault="00E426C9" w:rsidP="00E426C9">
      <w:pPr>
        <w:pStyle w:val="a5"/>
        <w:shd w:val="clear" w:color="auto" w:fill="FFFFFF"/>
        <w:spacing w:before="0" w:beforeAutospacing="0" w:after="0" w:afterAutospacing="0"/>
        <w:jc w:val="center"/>
        <w:rPr>
          <w:b/>
          <w:lang w:val="uk-UA"/>
        </w:rPr>
      </w:pPr>
    </w:p>
    <w:p w:rsidR="00E426C9" w:rsidRDefault="00E426C9" w:rsidP="00E426C9">
      <w:pPr>
        <w:pStyle w:val="a5"/>
        <w:shd w:val="clear" w:color="auto" w:fill="FFFFFF"/>
        <w:spacing w:before="0" w:beforeAutospacing="0" w:after="0" w:afterAutospacing="0"/>
        <w:jc w:val="center"/>
        <w:rPr>
          <w:b/>
          <w:lang w:val="uk-UA"/>
        </w:rPr>
      </w:pPr>
    </w:p>
    <w:p w:rsidR="00E426C9" w:rsidRPr="00E426C9" w:rsidRDefault="00E426C9" w:rsidP="00E426C9">
      <w:pPr>
        <w:pStyle w:val="a5"/>
        <w:shd w:val="clear" w:color="auto" w:fill="FFFFFF"/>
        <w:spacing w:before="0" w:beforeAutospacing="0" w:after="0" w:afterAutospacing="0"/>
        <w:jc w:val="center"/>
        <w:rPr>
          <w:lang w:val="uk-UA"/>
        </w:rPr>
      </w:pPr>
      <w:r w:rsidRPr="00E426C9">
        <w:rPr>
          <w:b/>
          <w:lang w:val="uk-UA"/>
        </w:rPr>
        <w:t>ПЕРЕЛІК</w:t>
      </w:r>
    </w:p>
    <w:p w:rsidR="00E426C9" w:rsidRPr="00E426C9" w:rsidRDefault="00E426C9" w:rsidP="00E426C9">
      <w:pPr>
        <w:pStyle w:val="a5"/>
        <w:spacing w:before="0" w:beforeAutospacing="0" w:after="160" w:afterAutospacing="0" w:line="252" w:lineRule="auto"/>
        <w:jc w:val="center"/>
        <w:rPr>
          <w:lang w:val="uk-UA"/>
        </w:rPr>
      </w:pPr>
      <w:r w:rsidRPr="00E426C9">
        <w:rPr>
          <w:lang w:val="uk-UA"/>
        </w:rPr>
        <w:t>адміністративних послуг, які надаються через віддалені робочі місця адміністраторів Центру надання адміністративних послуг Ушомирської сільської ради(у новій редакції)</w:t>
      </w:r>
    </w:p>
    <w:tbl>
      <w:tblPr>
        <w:tblW w:w="5582" w:type="pct"/>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tblPr>
      <w:tblGrid>
        <w:gridCol w:w="423"/>
        <w:gridCol w:w="749"/>
        <w:gridCol w:w="6640"/>
        <w:gridCol w:w="2659"/>
      </w:tblGrid>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 </w:t>
            </w:r>
            <w:r w:rsidRPr="00E426C9">
              <w:rPr>
                <w:rFonts w:ascii="Times New Roman" w:eastAsia="Times New Roman" w:hAnsi="Times New Roman" w:cs="Times New Roman"/>
                <w:color w:val="000000"/>
                <w:lang w:val="en-US" w:eastAsia="en-US"/>
              </w:rPr>
              <w:br/>
              <w:t>з/п</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Іденти</w:t>
            </w:r>
            <w:r w:rsidRPr="00E426C9">
              <w:rPr>
                <w:rFonts w:ascii="Times New Roman" w:eastAsia="Times New Roman" w:hAnsi="Times New Roman" w:cs="Times New Roman"/>
                <w:color w:val="000000"/>
                <w:lang w:val="uk-UA" w:eastAsia="en-US"/>
              </w:rPr>
              <w:t>-</w:t>
            </w:r>
            <w:r w:rsidRPr="00E426C9">
              <w:rPr>
                <w:rFonts w:ascii="Times New Roman" w:eastAsia="Times New Roman" w:hAnsi="Times New Roman" w:cs="Times New Roman"/>
                <w:color w:val="000000"/>
                <w:lang w:val="en-US" w:eastAsia="en-US"/>
              </w:rPr>
              <w:t>фікатор</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Найменування адміністративної послуги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sz w:val="16"/>
                <w:szCs w:val="16"/>
                <w:lang w:eastAsia="en-US"/>
              </w:rPr>
            </w:pPr>
            <w:r w:rsidRPr="00E426C9">
              <w:rPr>
                <w:rFonts w:ascii="Times New Roman" w:eastAsia="Times New Roman" w:hAnsi="Times New Roman" w:cs="Times New Roman"/>
                <w:color w:val="000000"/>
                <w:sz w:val="16"/>
                <w:szCs w:val="16"/>
                <w:lang w:eastAsia="en-US"/>
              </w:rPr>
              <w:t xml:space="preserve">Правові </w:t>
            </w:r>
            <w:proofErr w:type="gramStart"/>
            <w:r w:rsidRPr="00E426C9">
              <w:rPr>
                <w:rFonts w:ascii="Times New Roman" w:eastAsia="Times New Roman" w:hAnsi="Times New Roman" w:cs="Times New Roman"/>
                <w:color w:val="000000"/>
                <w:sz w:val="16"/>
                <w:szCs w:val="16"/>
                <w:lang w:eastAsia="en-US"/>
              </w:rPr>
              <w:t>п</w:t>
            </w:r>
            <w:proofErr w:type="gramEnd"/>
            <w:r w:rsidRPr="00E426C9">
              <w:rPr>
                <w:rFonts w:ascii="Times New Roman" w:eastAsia="Times New Roman" w:hAnsi="Times New Roman" w:cs="Times New Roman"/>
                <w:color w:val="000000"/>
                <w:sz w:val="16"/>
                <w:szCs w:val="16"/>
                <w:lang w:eastAsia="en-US"/>
              </w:rPr>
              <w:t>ідстави для надання адміністративної послуги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актів цивільного стану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00983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Внесення змі</w:t>
            </w:r>
            <w:proofErr w:type="gramStart"/>
            <w:r w:rsidRPr="00E426C9">
              <w:rPr>
                <w:rFonts w:ascii="Times New Roman" w:eastAsia="Times New Roman" w:hAnsi="Times New Roman" w:cs="Times New Roman"/>
                <w:color w:val="000000"/>
                <w:lang w:eastAsia="en-US"/>
              </w:rPr>
              <w:t>н</w:t>
            </w:r>
            <w:proofErr w:type="gramEnd"/>
            <w:r w:rsidRPr="00E426C9">
              <w:rPr>
                <w:rFonts w:ascii="Times New Roman" w:eastAsia="Times New Roman" w:hAnsi="Times New Roman" w:cs="Times New Roman"/>
                <w:color w:val="000000"/>
                <w:lang w:eastAsia="en-US"/>
              </w:rPr>
              <w:t xml:space="preserve"> до актових записів цивільного стану, їх поновлення та анулювання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народження дитини та її походження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шлюбу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rPr>
          <w:trHeight w:val="576"/>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розірвання шлюбу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00868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зміни імені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смерті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01418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витягу з Державного реєстру актів цивільного стану громадян</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01854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Повторна 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державну реєстрацію акта цивільного стану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місця проживання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1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01217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місця проживання дитини до 14 рокі</w:t>
            </w:r>
            <w:proofErr w:type="gramStart"/>
            <w:r w:rsidRPr="00E426C9">
              <w:rPr>
                <w:rFonts w:ascii="Times New Roman" w:eastAsia="Times New Roman" w:hAnsi="Times New Roman" w:cs="Times New Roman"/>
                <w:color w:val="000000"/>
                <w:lang w:eastAsia="en-US"/>
              </w:rPr>
              <w:t>в</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Зняття з реєстрації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довідки про зняття з реєстрації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перебування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Ветерани та учасники бойових дій</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і правовий захист військовослужбовців та членів їх сімей”</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01877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w:t>
            </w:r>
            <w:r w:rsidRPr="00E426C9">
              <w:rPr>
                <w:rFonts w:ascii="Times New Roman" w:eastAsia="Times New Roman" w:hAnsi="Times New Roman" w:cs="Times New Roman"/>
                <w:color w:val="000000"/>
                <w:lang w:val="en-US" w:eastAsia="en-US"/>
              </w:rPr>
              <w:lastRenderedPageBreak/>
              <w:t>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волонтерську діяльність”</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lastRenderedPageBreak/>
              <w:t>Соціальний захист. Внутрішньо переміщені особи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переміщених осіб, які потребують надання житлового приміщення з фондів житла для тимчасового проживання</w:t>
            </w: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9908F2">
            <w:pPr>
              <w:jc w:val="center"/>
              <w:rPr>
                <w:rFonts w:ascii="Times New Roman" w:eastAsia="Batang" w:hAnsi="Times New Roman" w:cs="Times New Roman"/>
                <w:sz w:val="20"/>
                <w:szCs w:val="20"/>
                <w:lang w:val="uk-UA" w:eastAsia="en-US"/>
              </w:rPr>
            </w:pPr>
            <w:hyperlink r:id="rId122" w:tgtFrame="_blank" w:history="1">
              <w:r w:rsidR="00E426C9" w:rsidRPr="00E426C9">
                <w:rPr>
                  <w:rStyle w:val="a3"/>
                  <w:rFonts w:eastAsia="Times New Roman"/>
                  <w:sz w:val="16"/>
                  <w:szCs w:val="16"/>
                  <w:lang w:val="en-US" w:eastAsia="en-US"/>
                </w:rPr>
                <w:t>Житловий кодекс Української РСР</w:t>
              </w:r>
            </w:hyperlink>
          </w:p>
          <w:p w:rsidR="00E426C9" w:rsidRPr="00E426C9" w:rsidRDefault="00E426C9">
            <w:pPr>
              <w:jc w:val="center"/>
              <w:rPr>
                <w:rFonts w:ascii="Times New Roman" w:hAnsi="Times New Roman" w:cs="Times New Roman"/>
                <w:lang w:val="uk-UA" w:eastAsia="en-US"/>
              </w:rPr>
            </w:pPr>
          </w:p>
          <w:p w:rsidR="00E426C9" w:rsidRPr="00E426C9" w:rsidRDefault="00E426C9">
            <w:pPr>
              <w:jc w:val="center"/>
              <w:rPr>
                <w:rFonts w:ascii="Times New Roman" w:hAnsi="Times New Roman" w:cs="Times New Roman"/>
                <w:lang w:val="uk-UA" w:eastAsia="en-US"/>
              </w:rPr>
            </w:pPr>
          </w:p>
          <w:p w:rsidR="00E426C9" w:rsidRPr="00E426C9" w:rsidRDefault="00E426C9">
            <w:pPr>
              <w:jc w:val="center"/>
              <w:rPr>
                <w:rFonts w:ascii="Times New Roman" w:eastAsia="Batang" w:hAnsi="Times New Roman" w:cs="Times New Roman"/>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00169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переміщеної особи</w:t>
            </w: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9908F2">
            <w:pPr>
              <w:jc w:val="center"/>
              <w:rPr>
                <w:rFonts w:ascii="Times New Roman" w:eastAsia="Times New Roman" w:hAnsi="Times New Roman" w:cs="Times New Roman"/>
                <w:sz w:val="16"/>
                <w:szCs w:val="16"/>
                <w:lang w:val="uk-UA" w:eastAsia="en-US"/>
              </w:rPr>
            </w:pPr>
            <w:hyperlink r:id="rId12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p w:rsidR="00E426C9" w:rsidRPr="00E426C9" w:rsidRDefault="00E426C9">
            <w:pPr>
              <w:jc w:val="center"/>
              <w:rPr>
                <w:rFonts w:ascii="Times New Roman" w:eastAsia="Times New Roman" w:hAnsi="Times New Roman" w:cs="Times New Roman"/>
                <w:sz w:val="16"/>
                <w:szCs w:val="16"/>
                <w:lang w:val="uk-UA" w:eastAsia="en-US"/>
              </w:rPr>
            </w:pPr>
          </w:p>
          <w:p w:rsidR="00E426C9" w:rsidRPr="00E426C9" w:rsidRDefault="00E426C9">
            <w:pPr>
              <w:jc w:val="center"/>
              <w:rPr>
                <w:rFonts w:ascii="Times New Roman" w:eastAsia="Times New Roman" w:hAnsi="Times New Roman" w:cs="Times New Roman"/>
                <w:sz w:val="16"/>
                <w:szCs w:val="16"/>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01622</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Призначення грошової компенсації за належні для отримання жилі приміщення</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9908F2">
            <w:pPr>
              <w:jc w:val="both"/>
              <w:rPr>
                <w:rFonts w:ascii="Times New Roman" w:eastAsia="Batang" w:hAnsi="Times New Roman" w:cs="Times New Roman"/>
                <w:sz w:val="20"/>
                <w:szCs w:val="20"/>
                <w:lang w:val="uk-UA" w:eastAsia="en-US"/>
              </w:rPr>
            </w:pPr>
            <w:hyperlink r:id="rId124" w:tgtFrame="_blank" w:history="1">
              <w:r w:rsidR="00E426C9" w:rsidRPr="00E426C9">
                <w:rPr>
                  <w:rStyle w:val="a3"/>
                  <w:rFonts w:eastAsia="Times New Roman"/>
                  <w:sz w:val="16"/>
                  <w:szCs w:val="16"/>
                  <w:lang w:val="en-US" w:eastAsia="en-US"/>
                </w:rPr>
                <w:t>Житловий кодекс Української РСР</w:t>
              </w:r>
            </w:hyperlink>
          </w:p>
          <w:p w:rsidR="00E426C9" w:rsidRPr="00E426C9" w:rsidRDefault="00E426C9">
            <w:pPr>
              <w:jc w:val="both"/>
              <w:rPr>
                <w:rFonts w:ascii="Times New Roman" w:hAnsi="Times New Roman" w:cs="Times New Roman"/>
                <w:lang w:val="uk-UA" w:eastAsia="en-US"/>
              </w:rPr>
            </w:pPr>
          </w:p>
          <w:p w:rsidR="00E426C9" w:rsidRPr="00E426C9" w:rsidRDefault="00E426C9">
            <w:pPr>
              <w:jc w:val="both"/>
              <w:rPr>
                <w:rFonts w:ascii="Times New Roman" w:hAnsi="Times New Roman" w:cs="Times New Roman"/>
                <w:lang w:val="uk-UA" w:eastAsia="en-US"/>
              </w:rPr>
            </w:pPr>
          </w:p>
          <w:p w:rsidR="00E426C9" w:rsidRPr="00E426C9" w:rsidRDefault="00E426C9">
            <w:pPr>
              <w:jc w:val="both"/>
              <w:rPr>
                <w:rFonts w:ascii="Times New Roman" w:eastAsia="Batang" w:hAnsi="Times New Roman" w:cs="Times New Roman"/>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щомісячної адресної грошової допомоги внутрішньо переміщеним особам для покриття витрат на проживання,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тому числі на оплату житлово-комунальних послуг</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both"/>
              <w:rPr>
                <w:rFonts w:ascii="Times New Roman" w:eastAsia="Times New Roman" w:hAnsi="Times New Roman" w:cs="Times New Roman"/>
                <w:sz w:val="16"/>
                <w:szCs w:val="16"/>
                <w:lang w:eastAsia="en-US"/>
              </w:rPr>
            </w:pPr>
            <w:hyperlink r:id="rId12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продовження строку надання житлового приміщення з фондів житла для тимчасового проживання внутрішньо переміщених осіб</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both"/>
              <w:rPr>
                <w:rFonts w:ascii="Times New Roman" w:eastAsia="Times New Roman" w:hAnsi="Times New Roman" w:cs="Times New Roman"/>
                <w:sz w:val="16"/>
                <w:szCs w:val="16"/>
                <w:lang w:val="en-US" w:eastAsia="en-US"/>
              </w:rPr>
            </w:pPr>
            <w:hyperlink r:id="rId126"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rPr>
          <w:trHeight w:val="274"/>
        </w:trPr>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Материнство та дитинство</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Установлення статусу, видача посвідчень батькам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01200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Вклейка фотокартки в посвідчення дитини з багатодітної сім’ї у зв’язку з досягненням 14-річного віку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дубліката посвідчення батьків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Продовження строку дії посвідчень батьків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одноразової винагороди жінкам, яким </w:t>
            </w:r>
            <w:proofErr w:type="gramStart"/>
            <w:r w:rsidRPr="00E426C9">
              <w:rPr>
                <w:rFonts w:ascii="Times New Roman" w:eastAsia="Times New Roman" w:hAnsi="Times New Roman" w:cs="Times New Roman"/>
                <w:color w:val="000000"/>
                <w:lang w:eastAsia="en-US"/>
              </w:rPr>
              <w:t>присво</w:t>
            </w:r>
            <w:proofErr w:type="gramEnd"/>
            <w:r w:rsidRPr="00E426C9">
              <w:rPr>
                <w:rFonts w:ascii="Times New Roman" w:eastAsia="Times New Roman" w:hAnsi="Times New Roman" w:cs="Times New Roman"/>
                <w:color w:val="000000"/>
                <w:lang w:eastAsia="en-US"/>
              </w:rPr>
              <w:t>єно почесне звання України “Мати-героїня”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2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нагороди України”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народженні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іального страхування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на дітей, над якими встановлено опіку чи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одиноким матерям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01775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01227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грошової компенсації вартості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132"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32</w:t>
            </w:r>
          </w:p>
        </w:tc>
        <w:tc>
          <w:tcPr>
            <w:tcW w:w="74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01369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Комплексна послуга “єМалятко”:</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heme="minorHAnsi" w:hAnsi="Times New Roman" w:cs="Times New Roman"/>
                <w:lang w:eastAsia="en-US"/>
              </w:rPr>
            </w:pP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 державна реєстрація народження та визначення походження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 реєстрація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 призначення допомоги при народженні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4) призначення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5) внесення відомостей про дитину до Реєстру пацієнтів, що ведеться у центральній базі даних електронної системи охорони здоров’я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фінансові гарантії медичного обслуговування населення”</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6) реєстрація у Державному реє</w:t>
            </w:r>
            <w:proofErr w:type="gramStart"/>
            <w:r w:rsidRPr="00E426C9">
              <w:rPr>
                <w:rFonts w:ascii="Times New Roman" w:eastAsia="Times New Roman" w:hAnsi="Times New Roman" w:cs="Times New Roman"/>
                <w:color w:val="000000"/>
                <w:lang w:eastAsia="en-US"/>
              </w:rPr>
              <w:t>стр</w:t>
            </w:r>
            <w:proofErr w:type="gramEnd"/>
            <w:r w:rsidRPr="00E426C9">
              <w:rPr>
                <w:rFonts w:ascii="Times New Roman" w:eastAsia="Times New Roman" w:hAnsi="Times New Roman" w:cs="Times New Roman"/>
                <w:color w:val="000000"/>
                <w:lang w:eastAsia="en-US"/>
              </w:rPr>
              <w:t>і фізичних осіб - платників податків</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138"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 видача посвідчень батьків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3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8) визначення належності новонародженої дитини до громадянства України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громадянство України”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Єдиний державний демографічний реє</w:t>
            </w:r>
            <w:proofErr w:type="gramStart"/>
            <w:r w:rsidR="00E426C9" w:rsidRPr="00E426C9">
              <w:rPr>
                <w:rFonts w:ascii="Times New Roman" w:eastAsia="Times New Roman" w:hAnsi="Times New Roman" w:cs="Times New Roman"/>
                <w:sz w:val="16"/>
                <w:szCs w:val="16"/>
                <w:lang w:eastAsia="en-US"/>
              </w:rPr>
              <w:t>стр</w:t>
            </w:r>
            <w:proofErr w:type="gramEnd"/>
            <w:r w:rsidR="00E426C9" w:rsidRPr="00E426C9">
              <w:rPr>
                <w:rFonts w:ascii="Times New Roman" w:eastAsia="Times New Roman" w:hAnsi="Times New Roman" w:cs="Times New Roman"/>
                <w:sz w:val="16"/>
                <w:szCs w:val="16"/>
                <w:lang w:eastAsia="en-US"/>
              </w:rPr>
              <w:t xml:space="preserve"> та документи, що підтверджують громадянство України, посвідчують особу чи її спеціальний статус”</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10) надання одноразової натуральної допомоги “пакунок малюка” за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ісцем проживання або перебування її отримувача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11) надання грошової компенсації вартості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143"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усиновленні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00959</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 xml:space="preserve">Призначення державної допомоги одному з батьків, усиновлювачам, опікунам, </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іклувальникам, одному з прийомних батьків, батькам-вихователям, які доглядають за хворою дитиною, якій не встановлено інвалідність</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lastRenderedPageBreak/>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00960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Опіка та піклування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145"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Оплата послуг патронатного вихователя та виплата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утримання дитини в сім’ї патронатного вихователя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val="en-US" w:eastAsia="en-US"/>
              </w:rPr>
            </w:pPr>
            <w:hyperlink r:id="rId146"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01386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організаційно-правових умов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іального захисту дітей-сиріт та дітей, позбавлених батьківського піклування”</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Особи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направлення на проходження обласної, центральної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 xml:space="preserve">іської у мм. Києві та Севастополі медико-соціальної експертної комісії для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для забезпечення осіб з інвалідністю та законних представників дітей з інвалідністю автомобілем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особам з інвалідністю внаслідок війни та прирівняним до них особам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4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особам з інвалідністю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en-US" w:eastAsia="en-U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з наслідками травм і захворюваннями хребта та спинного мозку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проїзду до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закладу і назад особам з інвалідністю внаслідок війни та прирівняним до них особам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самостійного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лікування осіб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грошової/матеріальної допомоги особам з інвалідністю та дітям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державної соціальної допомоги особам з інвалідністю з дитинства та дітям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 xml:space="preserve">Призначення грошової допомоги особі, яка проживає разом з особою з інвалідністю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чи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внаслідок психічного розладу, яка за </w:t>
            </w:r>
            <w:r w:rsidRPr="00E426C9">
              <w:rPr>
                <w:rFonts w:ascii="Times New Roman" w:eastAsia="Times New Roman" w:hAnsi="Times New Roman" w:cs="Times New Roman"/>
                <w:color w:val="000000"/>
                <w:lang w:eastAsia="en-US"/>
              </w:rPr>
              <w:lastRenderedPageBreak/>
              <w:t>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догляд</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які не мають права на пенсію, та особам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особам, які не мають права на пенсію, та особам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для отримання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 особам з інвалідністю, які не мають права на пенсію чи соціальну допомогу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надбавки на догляд за особами з інвалідністю з дитинства та дітьми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val="uk-UA" w:eastAsia="en-US"/>
              </w:rPr>
            </w:pPr>
            <w:r w:rsidRPr="00E426C9">
              <w:rPr>
                <w:rFonts w:ascii="Times New Roman" w:eastAsia="Times New Roman" w:hAnsi="Times New Roman" w:cs="Times New Roman"/>
                <w:b/>
                <w:color w:val="000000"/>
                <w:sz w:val="28"/>
                <w:szCs w:val="28"/>
                <w:highlight w:val="lightGray"/>
                <w:lang w:val="uk-UA" w:eastAsia="en-US"/>
              </w:rPr>
              <w:t>Соціальний захист. Особи, які постраждали від Чорнобильської АЕС</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Компенсація вартості продуктів харчування громадянам, які постраждали внаслідок Чорнобильської катастрофи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00232</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val="en-US" w:eastAsia="en-US"/>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5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громадянам, які постраждали внаслідок Чорнобильської катастрофи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val="en-US" w:eastAsia="en-US"/>
              </w:rPr>
            </w:pPr>
            <w:r w:rsidRPr="00E426C9">
              <w:rPr>
                <w:rFonts w:ascii="Times New Roman" w:eastAsia="Times New Roman" w:hAnsi="Times New Roman" w:cs="Times New Roman"/>
                <w:lang w:val="en-US" w:eastAsia="en-US"/>
              </w:rPr>
              <w:t>01268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eastAsia="en-US"/>
              </w:rPr>
            </w:pPr>
            <w:r w:rsidRPr="00E426C9">
              <w:rPr>
                <w:rFonts w:ascii="Times New Roman" w:eastAsia="Times New Roman" w:hAnsi="Times New Roman" w:cs="Times New Roman"/>
                <w:lang w:eastAsia="en-US"/>
              </w:rPr>
              <w:t>Повідомна реєстрація галузевих (міжгалузевих) і територіальних угод, колективних договорі</w:t>
            </w:r>
            <w:proofErr w:type="gramStart"/>
            <w:r w:rsidRPr="00E426C9">
              <w:rPr>
                <w:rFonts w:ascii="Times New Roman" w:eastAsia="Times New Roman" w:hAnsi="Times New Roman" w:cs="Times New Roman"/>
                <w:lang w:eastAsia="en-US"/>
              </w:rPr>
              <w:t>в</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колективні </w:t>
            </w:r>
            <w:proofErr w:type="gramStart"/>
            <w:r w:rsidR="00E426C9" w:rsidRPr="00E426C9">
              <w:rPr>
                <w:rFonts w:ascii="Times New Roman" w:eastAsia="Times New Roman" w:hAnsi="Times New Roman" w:cs="Times New Roman"/>
                <w:sz w:val="16"/>
                <w:szCs w:val="16"/>
                <w:lang w:eastAsia="en-US"/>
              </w:rPr>
              <w:t>договори</w:t>
            </w:r>
            <w:proofErr w:type="gramEnd"/>
            <w:r w:rsidR="00E426C9" w:rsidRPr="00E426C9">
              <w:rPr>
                <w:rFonts w:ascii="Times New Roman" w:eastAsia="Times New Roman" w:hAnsi="Times New Roman" w:cs="Times New Roman"/>
                <w:sz w:val="16"/>
                <w:szCs w:val="16"/>
                <w:lang w:eastAsia="en-US"/>
              </w:rPr>
              <w:t xml:space="preserve"> і угоди”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Працевлаштування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01170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дії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захист.Субсидії</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01974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оплату житла, комунальних послуг</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65"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6" w:tgtFrame="_blank" w:history="1">
              <w:r w:rsidRPr="00E426C9">
                <w:rPr>
                  <w:rStyle w:val="a3"/>
                  <w:rFonts w:eastAsia="Times New Roman"/>
                  <w:sz w:val="16"/>
                  <w:szCs w:val="16"/>
                  <w:lang w:eastAsia="en-US"/>
                </w:rPr>
                <w:t>“Про соціальний і правовий захист військовослужбовців та членів їх сімей”</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7"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8" w:tgtFrame="_blank" w:history="1">
              <w:r w:rsidRPr="00E426C9">
                <w:rPr>
                  <w:rStyle w:val="a3"/>
                  <w:rFonts w:eastAsia="Times New Roman"/>
                  <w:sz w:val="16"/>
                  <w:szCs w:val="16"/>
                  <w:lang w:eastAsia="en-US"/>
                </w:rPr>
                <w:t>“Про жертви нацистських переслідувань”</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ідкого пічного побутового палива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6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житлово-комунальні послуги”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Соціальні допомоги та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Виплата одноразової матеріальної допомоги особам, які постраждали від торгі</w:t>
            </w:r>
            <w:proofErr w:type="gramStart"/>
            <w:r w:rsidRPr="00E426C9">
              <w:rPr>
                <w:rFonts w:ascii="Times New Roman" w:eastAsia="Times New Roman" w:hAnsi="Times New Roman" w:cs="Times New Roman"/>
                <w:color w:val="000000"/>
                <w:lang w:eastAsia="en-US"/>
              </w:rPr>
              <w:t>вл</w:t>
            </w:r>
            <w:proofErr w:type="gramEnd"/>
            <w:r w:rsidRPr="00E426C9">
              <w:rPr>
                <w:rFonts w:ascii="Times New Roman" w:eastAsia="Times New Roman" w:hAnsi="Times New Roman" w:cs="Times New Roman"/>
                <w:color w:val="000000"/>
                <w:lang w:eastAsia="en-US"/>
              </w:rPr>
              <w:t>і людьми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протидію торгі</w:t>
            </w:r>
            <w:proofErr w:type="gramStart"/>
            <w:r w:rsidR="00E426C9" w:rsidRPr="00E426C9">
              <w:rPr>
                <w:rFonts w:ascii="Times New Roman" w:eastAsia="Times New Roman" w:hAnsi="Times New Roman" w:cs="Times New Roman"/>
                <w:sz w:val="16"/>
                <w:szCs w:val="16"/>
                <w:lang w:eastAsia="en-US"/>
              </w:rPr>
              <w:t>вл</w:t>
            </w:r>
            <w:proofErr w:type="gramEnd"/>
            <w:r w:rsidR="00E426C9" w:rsidRPr="00E426C9">
              <w:rPr>
                <w:rFonts w:ascii="Times New Roman" w:eastAsia="Times New Roman" w:hAnsi="Times New Roman" w:cs="Times New Roman"/>
                <w:sz w:val="16"/>
                <w:szCs w:val="16"/>
                <w:lang w:eastAsia="en-US"/>
              </w:rPr>
              <w:t>і людьми”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eastAsia="en-US"/>
              </w:rPr>
              <w:t xml:space="preserve">Забезпечення направлення до реабілітаційної установи для надання реабілітаційних послуг дітям з інвалідністю за програмою </w:t>
            </w:r>
            <w:r w:rsidRPr="00E426C9">
              <w:rPr>
                <w:rFonts w:ascii="Times New Roman" w:eastAsia="Times New Roman" w:hAnsi="Times New Roman" w:cs="Times New Roman"/>
                <w:color w:val="000000"/>
                <w:lang w:val="en-US" w:eastAsia="en-US"/>
              </w:rPr>
              <w:t>“Реабілітація дітей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Державний бюджет на відповідний </w:t>
            </w:r>
            <w:proofErr w:type="gramStart"/>
            <w:r w:rsidRPr="00E426C9">
              <w:rPr>
                <w:rFonts w:ascii="Times New Roman" w:eastAsia="Times New Roman" w:hAnsi="Times New Roman" w:cs="Times New Roman"/>
                <w:sz w:val="16"/>
                <w:szCs w:val="16"/>
                <w:lang w:eastAsia="en-US"/>
              </w:rPr>
              <w:t>р</w:t>
            </w:r>
            <w:proofErr w:type="gramEnd"/>
            <w:r w:rsidRPr="00E426C9">
              <w:rPr>
                <w:rFonts w:ascii="Times New Roman" w:eastAsia="Times New Roman" w:hAnsi="Times New Roman" w:cs="Times New Roman"/>
                <w:sz w:val="16"/>
                <w:szCs w:val="16"/>
                <w:lang w:eastAsia="en-US"/>
              </w:rPr>
              <w:t>ік,</w:t>
            </w:r>
            <w:r w:rsidRPr="00E426C9">
              <w:rPr>
                <w:rFonts w:ascii="Times New Roman" w:eastAsia="Times New Roman" w:hAnsi="Times New Roman" w:cs="Times New Roman"/>
                <w:sz w:val="16"/>
                <w:szCs w:val="16"/>
                <w:lang w:val="en-US" w:eastAsia="en-US"/>
              </w:rPr>
              <w:t> </w:t>
            </w:r>
            <w:hyperlink r:id="rId174" w:tgtFrame="_blank" w:history="1">
              <w:r w:rsidRPr="00E426C9">
                <w:rPr>
                  <w:rStyle w:val="a3"/>
                  <w:rFonts w:eastAsia="Times New Roman"/>
                  <w:sz w:val="16"/>
                  <w:szCs w:val="16"/>
                  <w:lang w:eastAsia="en-US"/>
                </w:rPr>
                <w:t>Закон України</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реабілітацію осіб з інвалідністю в Україні”</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малозабезпеченим сім’ям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9908F2">
            <w:pPr>
              <w:jc w:val="center"/>
              <w:rPr>
                <w:rFonts w:ascii="Times New Roman" w:eastAsia="Times New Roman" w:hAnsi="Times New Roman" w:cs="Times New Roman"/>
                <w:sz w:val="16"/>
                <w:szCs w:val="16"/>
                <w:lang w:eastAsia="en-US"/>
              </w:rPr>
            </w:pPr>
            <w:hyperlink r:id="rId17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малозабезпеченим сім’ям”</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придбання палива, у тому числі рідкого, скрапленого балонного газу для побутових потреб</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76"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7" w:tgtFrame="_blank" w:history="1">
              <w:r w:rsidRPr="00E426C9">
                <w:rPr>
                  <w:rStyle w:val="a3"/>
                  <w:rFonts w:eastAsia="Times New Roman"/>
                  <w:sz w:val="16"/>
                  <w:szCs w:val="16"/>
                  <w:lang w:eastAsia="en-US"/>
                </w:rPr>
                <w:t xml:space="preserve">“Про жертви нацистських </w:t>
              </w:r>
              <w:r w:rsidRPr="00E426C9">
                <w:rPr>
                  <w:rStyle w:val="a3"/>
                  <w:rFonts w:eastAsia="Times New Roman"/>
                  <w:sz w:val="16"/>
                  <w:szCs w:val="16"/>
                  <w:lang w:eastAsia="en-US"/>
                </w:rPr>
                <w:lastRenderedPageBreak/>
                <w:t>переслідувань”</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8"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9" w:tgtFrame="_blank" w:history="1">
              <w:r w:rsidRPr="00E426C9">
                <w:rPr>
                  <w:rStyle w:val="a3"/>
                  <w:rFonts w:eastAsia="Times New Roman"/>
                  <w:sz w:val="16"/>
                  <w:szCs w:val="16"/>
                  <w:lang w:eastAsia="en-US"/>
                </w:rPr>
                <w:t>“Про охорону дитинства”</w:t>
              </w:r>
            </w:hyperlink>
          </w:p>
        </w:tc>
      </w:tr>
    </w:tbl>
    <w:p w:rsidR="00E426C9" w:rsidRPr="00E426C9" w:rsidRDefault="00E426C9" w:rsidP="00E426C9">
      <w:pPr>
        <w:jc w:val="both"/>
        <w:rPr>
          <w:rFonts w:ascii="Times New Roman" w:eastAsia="Times New Roman" w:hAnsi="Times New Roman" w:cs="Times New Roman"/>
          <w:vanish/>
          <w:color w:val="000000"/>
          <w:sz w:val="20"/>
          <w:szCs w:val="20"/>
          <w:lang w:val="uk-UA"/>
        </w:rPr>
      </w:pPr>
    </w:p>
    <w:p w:rsidR="00E426C9" w:rsidRPr="00E426C9" w:rsidRDefault="00E426C9" w:rsidP="00E426C9">
      <w:pPr>
        <w:jc w:val="both"/>
        <w:rPr>
          <w:rFonts w:ascii="Times New Roman" w:eastAsia="Times New Roman" w:hAnsi="Times New Roman" w:cs="Times New Roman"/>
          <w:color w:val="000000"/>
          <w:sz w:val="18"/>
          <w:szCs w:val="18"/>
        </w:rPr>
      </w:pPr>
    </w:p>
    <w:p w:rsidR="00E426C9" w:rsidRPr="00E426C9" w:rsidRDefault="00E426C9" w:rsidP="00E426C9">
      <w:pPr>
        <w:shd w:val="clear" w:color="auto" w:fill="FFFFFF"/>
        <w:ind w:left="560"/>
        <w:jc w:val="both"/>
        <w:rPr>
          <w:rFonts w:ascii="Times New Roman" w:eastAsia="Times New Roman" w:hAnsi="Times New Roman" w:cs="Times New Roman"/>
          <w:color w:val="333333"/>
          <w:sz w:val="21"/>
          <w:szCs w:val="21"/>
        </w:rPr>
      </w:pPr>
      <w:r w:rsidRPr="00E426C9">
        <w:rPr>
          <w:rFonts w:ascii="Times New Roman" w:eastAsia="Times New Roman" w:hAnsi="Times New Roman" w:cs="Times New Roman"/>
          <w:color w:val="333333"/>
          <w:sz w:val="21"/>
          <w:szCs w:val="21"/>
          <w:bdr w:val="none" w:sz="0" w:space="0" w:color="auto" w:frame="1"/>
        </w:rPr>
        <w:t xml:space="preserve">* послуги будуть надаватись з моменту </w:t>
      </w:r>
      <w:proofErr w:type="gramStart"/>
      <w:r w:rsidRPr="00E426C9">
        <w:rPr>
          <w:rFonts w:ascii="Times New Roman" w:eastAsia="Times New Roman" w:hAnsi="Times New Roman" w:cs="Times New Roman"/>
          <w:color w:val="333333"/>
          <w:sz w:val="21"/>
          <w:szCs w:val="21"/>
          <w:bdr w:val="none" w:sz="0" w:space="0" w:color="auto" w:frame="1"/>
        </w:rPr>
        <w:t>п</w:t>
      </w:r>
      <w:proofErr w:type="gramEnd"/>
      <w:r w:rsidRPr="00E426C9">
        <w:rPr>
          <w:rFonts w:ascii="Times New Roman" w:eastAsia="Times New Roman" w:hAnsi="Times New Roman" w:cs="Times New Roman"/>
          <w:color w:val="333333"/>
          <w:sz w:val="21"/>
          <w:szCs w:val="21"/>
          <w:bdr w:val="none" w:sz="0" w:space="0" w:color="auto" w:frame="1"/>
        </w:rPr>
        <w:t>ідписання Угод про</w:t>
      </w:r>
      <w:r w:rsidRPr="00E426C9">
        <w:rPr>
          <w:rFonts w:ascii="Times New Roman" w:eastAsia="Times New Roman" w:hAnsi="Times New Roman" w:cs="Times New Roman"/>
          <w:color w:val="333333"/>
          <w:sz w:val="21"/>
          <w:szCs w:val="21"/>
          <w:bdr w:val="none" w:sz="0" w:space="0" w:color="auto" w:frame="1"/>
        </w:rPr>
        <w:br/>
        <w:t>співпрацю;</w:t>
      </w:r>
    </w:p>
    <w:p w:rsidR="00E426C9" w:rsidRPr="00E426C9" w:rsidRDefault="00E426C9" w:rsidP="00E426C9">
      <w:pPr>
        <w:pStyle w:val="a5"/>
        <w:spacing w:before="0" w:beforeAutospacing="0" w:after="160" w:afterAutospacing="0" w:line="252" w:lineRule="auto"/>
        <w:jc w:val="both"/>
      </w:pPr>
    </w:p>
    <w:p w:rsidR="00E426C9" w:rsidRPr="00E426C9" w:rsidRDefault="00E426C9" w:rsidP="00E426C9">
      <w:pPr>
        <w:pStyle w:val="a5"/>
        <w:spacing w:before="0" w:beforeAutospacing="0" w:after="160" w:afterAutospacing="0" w:line="252" w:lineRule="auto"/>
        <w:jc w:val="both"/>
        <w:rPr>
          <w:lang w:val="uk-UA"/>
        </w:rPr>
      </w:pPr>
    </w:p>
    <w:p w:rsidR="00E426C9" w:rsidRPr="00E426C9" w:rsidRDefault="00E426C9" w:rsidP="00E426C9">
      <w:pPr>
        <w:tabs>
          <w:tab w:val="left" w:pos="4680"/>
        </w:tabs>
        <w:rPr>
          <w:rFonts w:ascii="Times New Roman" w:hAnsi="Times New Roman" w:cs="Times New Roman"/>
          <w:sz w:val="28"/>
          <w:szCs w:val="28"/>
          <w:lang w:val="uk-UA" w:eastAsia="uk-UA"/>
        </w:rPr>
      </w:pPr>
      <w:r w:rsidRPr="00E426C9">
        <w:rPr>
          <w:rFonts w:ascii="Times New Roman" w:hAnsi="Times New Roman" w:cs="Times New Roman"/>
          <w:sz w:val="28"/>
          <w:szCs w:val="28"/>
          <w:lang w:val="uk-UA" w:eastAsia="uk-UA"/>
        </w:rPr>
        <w:t>Секретар сільської ради                                                  Тетяна БІЛЕЦЬКА</w:t>
      </w:r>
    </w:p>
    <w:p w:rsidR="000B5D60" w:rsidRDefault="000B5D60"/>
    <w:sectPr w:rsidR="000B5D60" w:rsidSect="002A2FB8">
      <w:pgSz w:w="11906" w:h="16838"/>
      <w:pgMar w:top="426"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D23BE"/>
    <w:multiLevelType w:val="hybridMultilevel"/>
    <w:tmpl w:val="8116ADC0"/>
    <w:lvl w:ilvl="0" w:tplc="88409EAE">
      <w:start w:val="1"/>
      <w:numFmt w:val="decimal"/>
      <w:pStyle w:val="1"/>
      <w:lvlText w:val="%1."/>
      <w:lvlJc w:val="left"/>
      <w:pPr>
        <w:snapToGrid w:val="0"/>
        <w:ind w:left="630" w:hanging="36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tplc="04190019">
      <w:start w:val="1"/>
      <w:numFmt w:val="lowerLetter"/>
      <w:lvlText w:val="%2."/>
      <w:lvlJc w:val="left"/>
      <w:pPr>
        <w:ind w:left="1440" w:hanging="360"/>
      </w:pPr>
      <w:rPr>
        <w:rFonts w:cs="Times New Roman"/>
        <w:color w:val="auto"/>
        <w:sz w:val="22"/>
        <w:szCs w:val="22"/>
      </w:rPr>
    </w:lvl>
    <w:lvl w:ilvl="2" w:tplc="184680A6">
      <w:start w:val="11"/>
      <w:numFmt w:val="bullet"/>
      <w:lvlText w:val="-"/>
      <w:lvlJc w:val="left"/>
      <w:pPr>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E426C9"/>
    <w:rsid w:val="000B5D60"/>
    <w:rsid w:val="002A2FB8"/>
    <w:rsid w:val="0034364B"/>
    <w:rsid w:val="009908F2"/>
    <w:rsid w:val="00D53AD5"/>
    <w:rsid w:val="00E426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34364B"/>
  </w:style>
  <w:style w:type="paragraph" w:styleId="10">
    <w:name w:val="heading 1"/>
    <w:basedOn w:val="a"/>
    <w:next w:val="a"/>
    <w:link w:val="11"/>
    <w:uiPriority w:val="99"/>
    <w:qFormat/>
    <w:rsid w:val="00E426C9"/>
    <w:pPr>
      <w:keepNext/>
      <w:spacing w:after="0" w:line="240" w:lineRule="auto"/>
      <w:jc w:val="center"/>
      <w:outlineLvl w:val="0"/>
    </w:pPr>
    <w:rPr>
      <w:rFonts w:ascii="Times New Roman" w:eastAsia="Calibri" w:hAnsi="Times New Roman" w:cs="Times New Roman"/>
      <w:b/>
      <w:sz w:val="20"/>
      <w:szCs w:val="20"/>
      <w:lang w:val="uk-UA"/>
    </w:rPr>
  </w:style>
  <w:style w:type="paragraph" w:styleId="2">
    <w:name w:val="heading 2"/>
    <w:basedOn w:val="a"/>
    <w:next w:val="a"/>
    <w:link w:val="20"/>
    <w:uiPriority w:val="99"/>
    <w:semiHidden/>
    <w:unhideWhenUsed/>
    <w:qFormat/>
    <w:rsid w:val="00E426C9"/>
    <w:pPr>
      <w:keepNext/>
      <w:spacing w:after="0" w:line="240" w:lineRule="auto"/>
      <w:jc w:val="center"/>
      <w:outlineLvl w:val="1"/>
    </w:pPr>
    <w:rPr>
      <w:rFonts w:ascii="Times New Roman" w:eastAsia="Calibri" w:hAnsi="Times New Roman" w:cs="Times New Roman"/>
      <w:b/>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426C9"/>
    <w:rPr>
      <w:rFonts w:ascii="Times New Roman" w:eastAsia="Calibri" w:hAnsi="Times New Roman" w:cs="Times New Roman"/>
      <w:b/>
      <w:sz w:val="20"/>
      <w:szCs w:val="20"/>
      <w:lang w:val="uk-UA"/>
    </w:rPr>
  </w:style>
  <w:style w:type="character" w:customStyle="1" w:styleId="20">
    <w:name w:val="Заголовок 2 Знак"/>
    <w:basedOn w:val="a0"/>
    <w:link w:val="2"/>
    <w:uiPriority w:val="99"/>
    <w:semiHidden/>
    <w:rsid w:val="00E426C9"/>
    <w:rPr>
      <w:rFonts w:ascii="Times New Roman" w:eastAsia="Calibri" w:hAnsi="Times New Roman" w:cs="Times New Roman"/>
      <w:b/>
      <w:sz w:val="26"/>
      <w:szCs w:val="26"/>
      <w:lang w:val="uk-UA"/>
    </w:rPr>
  </w:style>
  <w:style w:type="character" w:styleId="a3">
    <w:name w:val="Hyperlink"/>
    <w:uiPriority w:val="99"/>
    <w:semiHidden/>
    <w:unhideWhenUsed/>
    <w:rsid w:val="00E426C9"/>
    <w:rPr>
      <w:rFonts w:ascii="Times New Roman" w:hAnsi="Times New Roman" w:cs="Times New Roman" w:hint="default"/>
      <w:color w:val="0000FF"/>
      <w:u w:val="single"/>
    </w:rPr>
  </w:style>
  <w:style w:type="character" w:styleId="a4">
    <w:name w:val="FollowedHyperlink"/>
    <w:uiPriority w:val="99"/>
    <w:semiHidden/>
    <w:unhideWhenUsed/>
    <w:rsid w:val="00E426C9"/>
    <w:rPr>
      <w:color w:val="800080"/>
      <w:u w:val="single"/>
    </w:rPr>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semiHidden/>
    <w:locked/>
    <w:rsid w:val="00E426C9"/>
    <w:rPr>
      <w:rFonts w:ascii="Courier New" w:eastAsia="Batang" w:hAnsi="Courier New" w:cs="Times New Roman"/>
      <w:sz w:val="20"/>
      <w:szCs w:val="20"/>
    </w:rPr>
  </w:style>
  <w:style w:type="paragraph" w:styleId="HTML0">
    <w:name w:val="HTML Preformatted"/>
    <w:aliases w:val="Знак,Знак Знак Знак Знак Знак Знак Знак1 Знак Знак Знак Знак"/>
    <w:basedOn w:val="a"/>
    <w:link w:val="HTML"/>
    <w:uiPriority w:val="99"/>
    <w:semiHidden/>
    <w:unhideWhenUsed/>
    <w:rsid w:val="00E426C9"/>
    <w:pPr>
      <w:tabs>
        <w:tab w:val="left" w:pos="708"/>
      </w:tabs>
      <w:spacing w:after="0" w:line="240" w:lineRule="auto"/>
    </w:pPr>
    <w:rPr>
      <w:rFonts w:ascii="Courier New" w:eastAsia="Batang" w:hAnsi="Courier New" w:cs="Times New Roman"/>
      <w:sz w:val="20"/>
      <w:szCs w:val="20"/>
    </w:rPr>
  </w:style>
  <w:style w:type="character" w:customStyle="1" w:styleId="HTML1">
    <w:name w:val="Стандартный HTML Знак1"/>
    <w:aliases w:val="Знак Знак1,Знак Знак Знак Знак Знак Знак Знак1 Знак Знак Знак Знак Знак1"/>
    <w:basedOn w:val="a0"/>
    <w:link w:val="HTML0"/>
    <w:uiPriority w:val="99"/>
    <w:semiHidden/>
    <w:rsid w:val="00E426C9"/>
    <w:rPr>
      <w:rFonts w:ascii="Consolas" w:hAnsi="Consolas"/>
      <w:sz w:val="20"/>
      <w:szCs w:val="20"/>
    </w:rPr>
  </w:style>
  <w:style w:type="paragraph" w:styleId="a5">
    <w:name w:val="Normal (Web)"/>
    <w:basedOn w:val="a"/>
    <w:uiPriority w:val="99"/>
    <w:semiHidden/>
    <w:unhideWhenUsed/>
    <w:rsid w:val="00E426C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Title"/>
    <w:basedOn w:val="a"/>
    <w:link w:val="a7"/>
    <w:uiPriority w:val="99"/>
    <w:qFormat/>
    <w:rsid w:val="00E426C9"/>
    <w:pPr>
      <w:spacing w:after="0" w:line="240" w:lineRule="auto"/>
      <w:jc w:val="center"/>
    </w:pPr>
    <w:rPr>
      <w:rFonts w:ascii="Times New Roman" w:eastAsia="Batang" w:hAnsi="Times New Roman" w:cs="Times New Roman"/>
      <w:b/>
      <w:sz w:val="20"/>
      <w:szCs w:val="20"/>
      <w:lang w:val="uk-UA"/>
    </w:rPr>
  </w:style>
  <w:style w:type="character" w:customStyle="1" w:styleId="a7">
    <w:name w:val="Название Знак"/>
    <w:basedOn w:val="a0"/>
    <w:link w:val="a6"/>
    <w:uiPriority w:val="99"/>
    <w:rsid w:val="00E426C9"/>
    <w:rPr>
      <w:rFonts w:ascii="Times New Roman" w:eastAsia="Batang" w:hAnsi="Times New Roman" w:cs="Times New Roman"/>
      <w:b/>
      <w:sz w:val="20"/>
      <w:szCs w:val="20"/>
      <w:lang w:val="uk-UA"/>
    </w:rPr>
  </w:style>
  <w:style w:type="paragraph" w:styleId="a8">
    <w:name w:val="Body Text Indent"/>
    <w:basedOn w:val="a"/>
    <w:link w:val="a9"/>
    <w:uiPriority w:val="99"/>
    <w:semiHidden/>
    <w:unhideWhenUsed/>
    <w:rsid w:val="00E426C9"/>
    <w:pPr>
      <w:spacing w:after="120"/>
      <w:ind w:left="283"/>
    </w:pPr>
    <w:rPr>
      <w:rFonts w:ascii="Calibri" w:eastAsia="Calibri" w:hAnsi="Calibri" w:cs="Times New Roman"/>
      <w:sz w:val="20"/>
      <w:szCs w:val="20"/>
    </w:rPr>
  </w:style>
  <w:style w:type="character" w:customStyle="1" w:styleId="a9">
    <w:name w:val="Основной текст с отступом Знак"/>
    <w:basedOn w:val="a0"/>
    <w:link w:val="a8"/>
    <w:uiPriority w:val="99"/>
    <w:semiHidden/>
    <w:rsid w:val="00E426C9"/>
    <w:rPr>
      <w:rFonts w:ascii="Calibri" w:eastAsia="Calibri" w:hAnsi="Calibri" w:cs="Times New Roman"/>
      <w:sz w:val="20"/>
      <w:szCs w:val="20"/>
    </w:rPr>
  </w:style>
  <w:style w:type="paragraph" w:styleId="aa">
    <w:name w:val="Balloon Text"/>
    <w:basedOn w:val="a"/>
    <w:link w:val="12"/>
    <w:uiPriority w:val="99"/>
    <w:semiHidden/>
    <w:unhideWhenUsed/>
    <w:rsid w:val="00E426C9"/>
    <w:pPr>
      <w:spacing w:after="0" w:line="240" w:lineRule="auto"/>
    </w:pPr>
    <w:rPr>
      <w:rFonts w:ascii="Tahoma" w:eastAsia="Times New Roman" w:hAnsi="Tahoma" w:cs="Tahoma"/>
      <w:sz w:val="16"/>
      <w:szCs w:val="16"/>
      <w:lang w:val="uk-UA"/>
    </w:rPr>
  </w:style>
  <w:style w:type="character" w:customStyle="1" w:styleId="ab">
    <w:name w:val="Текст выноски Знак"/>
    <w:basedOn w:val="a0"/>
    <w:link w:val="aa"/>
    <w:uiPriority w:val="99"/>
    <w:semiHidden/>
    <w:rsid w:val="00E426C9"/>
    <w:rPr>
      <w:rFonts w:ascii="Tahoma" w:hAnsi="Tahoma" w:cs="Tahoma"/>
      <w:sz w:val="16"/>
      <w:szCs w:val="16"/>
    </w:rPr>
  </w:style>
  <w:style w:type="paragraph" w:styleId="ac">
    <w:name w:val="List Paragraph"/>
    <w:basedOn w:val="a"/>
    <w:uiPriority w:val="34"/>
    <w:qFormat/>
    <w:rsid w:val="00E426C9"/>
    <w:pPr>
      <w:spacing w:after="0" w:line="240" w:lineRule="auto"/>
      <w:ind w:left="720"/>
      <w:contextualSpacing/>
    </w:pPr>
    <w:rPr>
      <w:rFonts w:ascii="Times New Roman" w:eastAsia="Batang" w:hAnsi="Times New Roman" w:cs="Times New Roman"/>
      <w:sz w:val="20"/>
      <w:szCs w:val="20"/>
    </w:rPr>
  </w:style>
  <w:style w:type="paragraph" w:customStyle="1" w:styleId="21">
    <w:name w:val="Основной текст 21"/>
    <w:basedOn w:val="a"/>
    <w:uiPriority w:val="99"/>
    <w:rsid w:val="00E426C9"/>
    <w:pPr>
      <w:suppressAutoHyphens/>
      <w:spacing w:after="0" w:line="240" w:lineRule="auto"/>
      <w:ind w:right="44"/>
      <w:jc w:val="both"/>
    </w:pPr>
    <w:rPr>
      <w:rFonts w:ascii="Times New Roman" w:eastAsia="Times New Roman" w:hAnsi="Times New Roman" w:cs="Times New Roman"/>
      <w:sz w:val="28"/>
      <w:szCs w:val="20"/>
      <w:lang w:val="uk-UA" w:eastAsia="ar-SA"/>
    </w:rPr>
  </w:style>
  <w:style w:type="paragraph" w:customStyle="1" w:styleId="13">
    <w:name w:val="Обычный1"/>
    <w:uiPriority w:val="99"/>
    <w:rsid w:val="00E426C9"/>
    <w:pPr>
      <w:spacing w:after="0" w:line="240" w:lineRule="auto"/>
    </w:pPr>
    <w:rPr>
      <w:rFonts w:ascii="Times New Roman" w:eastAsia="Calibri" w:hAnsi="Times New Roman" w:cs="Times New Roman"/>
      <w:sz w:val="20"/>
      <w:szCs w:val="20"/>
      <w:lang w:val="uk-UA"/>
    </w:rPr>
  </w:style>
  <w:style w:type="paragraph" w:customStyle="1" w:styleId="docdata">
    <w:name w:val="docdata"/>
    <w:aliases w:val="docy,v5,5740,baiaagaaboqcaaadyriaaavvegaaaaaaaaaaaaaaaaaaaaaaaaaaaaaaaaaaaaaaaaaaaaaaaaaaaaaaaaaaaaaaaaaaaaaaaaaaaaaaaaaaaaaaaaaaaaaaaaaaaaaaaaaaaaaaaaaaaaaaaaaaaaaaaaaaaaaaaaaaaaaaaaaaaaaaaaaaaaaaaaaaaaaaaaaaaaaaaaaaaaaaaaaaaaaaaaaaaaaaaaaaaaa"/>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Нормальний текст"/>
    <w:basedOn w:val="a"/>
    <w:uiPriority w:val="99"/>
    <w:rsid w:val="00E426C9"/>
    <w:pPr>
      <w:spacing w:before="120" w:after="0" w:line="240" w:lineRule="auto"/>
      <w:ind w:firstLine="567"/>
    </w:pPr>
    <w:rPr>
      <w:rFonts w:ascii="Antiqua" w:eastAsia="Times New Roman" w:hAnsi="Antiqua" w:cs="Times New Roman"/>
      <w:sz w:val="26"/>
      <w:szCs w:val="20"/>
      <w:lang w:val="uk-UA"/>
    </w:rPr>
  </w:style>
  <w:style w:type="paragraph" w:customStyle="1" w:styleId="rvps14">
    <w:name w:val="rvps14"/>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
    <w:name w:val="Абзац списка1"/>
    <w:basedOn w:val="a"/>
    <w:uiPriority w:val="99"/>
    <w:rsid w:val="00E426C9"/>
    <w:pPr>
      <w:numPr>
        <w:numId w:val="1"/>
      </w:numPr>
      <w:spacing w:after="0" w:line="240" w:lineRule="auto"/>
      <w:ind w:hanging="693"/>
      <w:contextualSpacing/>
    </w:pPr>
    <w:rPr>
      <w:rFonts w:ascii="Calibri" w:eastAsia="Times New Roman" w:hAnsi="Calibri" w:cs="Times New Roman"/>
      <w:lang w:val="uk-UA" w:eastAsia="en-US"/>
    </w:rPr>
  </w:style>
  <w:style w:type="paragraph" w:customStyle="1" w:styleId="14">
    <w:name w:val="Рецензия1"/>
    <w:uiPriority w:val="99"/>
    <w:semiHidden/>
    <w:rsid w:val="00E426C9"/>
    <w:pPr>
      <w:spacing w:after="0" w:line="240" w:lineRule="auto"/>
    </w:pPr>
    <w:rPr>
      <w:rFonts w:ascii="Times New Roman" w:eastAsia="Times New Roman" w:hAnsi="Times New Roman" w:cs="Times New Roman"/>
      <w:sz w:val="24"/>
      <w:szCs w:val="24"/>
      <w:lang w:val="uk-UA"/>
    </w:rPr>
  </w:style>
  <w:style w:type="paragraph" w:customStyle="1" w:styleId="3">
    <w:name w:val="Знак Знак3"/>
    <w:basedOn w:val="a"/>
    <w:uiPriority w:val="99"/>
    <w:rsid w:val="00E426C9"/>
    <w:pPr>
      <w:spacing w:after="0" w:line="240" w:lineRule="auto"/>
    </w:pPr>
    <w:rPr>
      <w:rFonts w:ascii="Verdana" w:eastAsia="Times New Roman" w:hAnsi="Verdana" w:cs="Verdana"/>
      <w:sz w:val="20"/>
      <w:szCs w:val="20"/>
      <w:lang w:val="en-US" w:eastAsia="en-US"/>
    </w:rPr>
  </w:style>
  <w:style w:type="paragraph" w:customStyle="1" w:styleId="rvps12">
    <w:name w:val="rvps12"/>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5">
    <w:name w:val="Основной текст1"/>
    <w:basedOn w:val="a"/>
    <w:uiPriority w:val="99"/>
    <w:qFormat/>
    <w:rsid w:val="00E426C9"/>
    <w:pPr>
      <w:widowControl w:val="0"/>
      <w:shd w:val="clear" w:color="auto" w:fill="FFFFFF"/>
      <w:spacing w:after="0" w:line="240" w:lineRule="auto"/>
      <w:ind w:firstLine="400"/>
      <w:jc w:val="both"/>
    </w:pPr>
    <w:rPr>
      <w:rFonts w:ascii="Times New Roman" w:eastAsia="Times New Roman" w:hAnsi="Times New Roman" w:cs="Times New Roman"/>
      <w:sz w:val="26"/>
      <w:szCs w:val="26"/>
      <w:lang w:val="uk-UA" w:eastAsia="en-US"/>
    </w:rPr>
  </w:style>
  <w:style w:type="paragraph" w:customStyle="1" w:styleId="msonormal0">
    <w:name w:val="msonormal"/>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rvps6">
    <w:name w:val="rvps6"/>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rvps8">
    <w:name w:val="rvps8"/>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200">
    <w:name w:val="20"/>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ubtle Reference"/>
    <w:uiPriority w:val="99"/>
    <w:qFormat/>
    <w:rsid w:val="00E426C9"/>
    <w:rPr>
      <w:rFonts w:ascii="Times New Roman" w:hAnsi="Times New Roman" w:cs="Times New Roman" w:hint="default"/>
      <w:smallCaps/>
      <w:color w:val="AD8F67"/>
      <w:u w:val="single"/>
    </w:rPr>
  </w:style>
  <w:style w:type="character" w:styleId="af">
    <w:name w:val="Book Title"/>
    <w:uiPriority w:val="99"/>
    <w:qFormat/>
    <w:rsid w:val="00E426C9"/>
    <w:rPr>
      <w:rFonts w:ascii="Times New Roman" w:hAnsi="Times New Roman" w:cs="Times New Roman" w:hint="default"/>
      <w:b/>
      <w:bCs/>
      <w:smallCaps/>
      <w:spacing w:val="5"/>
    </w:rPr>
  </w:style>
  <w:style w:type="character" w:customStyle="1" w:styleId="rvts0">
    <w:name w:val="rvts0"/>
    <w:basedOn w:val="a0"/>
    <w:rsid w:val="00E426C9"/>
  </w:style>
  <w:style w:type="character" w:customStyle="1" w:styleId="rvts23">
    <w:name w:val="rvts23"/>
    <w:rsid w:val="00E426C9"/>
    <w:rPr>
      <w:rFonts w:ascii="Times New Roman" w:hAnsi="Times New Roman" w:cs="Times New Roman" w:hint="default"/>
    </w:rPr>
  </w:style>
  <w:style w:type="character" w:customStyle="1" w:styleId="textstyle31">
    <w:name w:val="textstyle31"/>
    <w:rsid w:val="00E426C9"/>
    <w:rPr>
      <w:rFonts w:ascii="Trebuchet MS" w:hAnsi="Trebuchet MS" w:cs="Times New Roman" w:hint="default"/>
      <w:b/>
      <w:bCs/>
      <w:strike w:val="0"/>
      <w:dstrike w:val="0"/>
      <w:color w:val="000000"/>
      <w:sz w:val="24"/>
      <w:szCs w:val="24"/>
      <w:u w:val="none"/>
      <w:effect w:val="none"/>
    </w:rPr>
  </w:style>
  <w:style w:type="character" w:customStyle="1" w:styleId="12">
    <w:name w:val="Текст выноски Знак1"/>
    <w:basedOn w:val="a0"/>
    <w:link w:val="aa"/>
    <w:uiPriority w:val="99"/>
    <w:semiHidden/>
    <w:locked/>
    <w:rsid w:val="00E426C9"/>
    <w:rPr>
      <w:rFonts w:ascii="Tahoma" w:eastAsia="Times New Roman" w:hAnsi="Tahoma" w:cs="Tahoma"/>
      <w:sz w:val="16"/>
      <w:szCs w:val="16"/>
      <w:lang w:val="uk-UA"/>
    </w:rPr>
  </w:style>
  <w:style w:type="character" w:customStyle="1" w:styleId="rvts82">
    <w:name w:val="rvts82"/>
    <w:rsid w:val="00E426C9"/>
  </w:style>
  <w:style w:type="table" w:styleId="af0">
    <w:name w:val="Table Grid"/>
    <w:basedOn w:val="a1"/>
    <w:rsid w:val="00E426C9"/>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rsid w:val="00E426C9"/>
    <w:pPr>
      <w:widowControl w:val="0"/>
      <w:jc w:val="both"/>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rsid w:val="00E426C9"/>
    <w:pPr>
      <w:widowControl w:val="0"/>
      <w:jc w:val="both"/>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6544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3392-17" TargetMode="External"/><Relationship Id="rId117" Type="http://schemas.openxmlformats.org/officeDocument/2006/relationships/hyperlink" Target="https://zakon.rada.gov.ua/laws/show/2398-17" TargetMode="External"/><Relationship Id="rId21" Type="http://schemas.openxmlformats.org/officeDocument/2006/relationships/hyperlink" Target="https://zakon.rada.gov.ua/laws/show/161-14" TargetMode="External"/><Relationship Id="rId42" Type="http://schemas.openxmlformats.org/officeDocument/2006/relationships/hyperlink" Target="https://zakon.rada.gov.ua/laws/show/2398-17" TargetMode="External"/><Relationship Id="rId47" Type="http://schemas.openxmlformats.org/officeDocument/2006/relationships/hyperlink" Target="https://zakon.rada.gov.ua/laws/show/3236-17" TargetMode="External"/><Relationship Id="rId63" Type="http://schemas.openxmlformats.org/officeDocument/2006/relationships/hyperlink" Target="https://zakon.rada.gov.ua/laws/show/2811-12" TargetMode="External"/><Relationship Id="rId68" Type="http://schemas.openxmlformats.org/officeDocument/2006/relationships/hyperlink" Target="https://zakon.rada.gov.ua/laws/show/2235-14" TargetMode="External"/><Relationship Id="rId84" Type="http://schemas.openxmlformats.org/officeDocument/2006/relationships/hyperlink" Target="https://zakon.rada.gov.ua/laws/show/875-12" TargetMode="External"/><Relationship Id="rId89" Type="http://schemas.openxmlformats.org/officeDocument/2006/relationships/hyperlink" Target="https://zakon.rada.gov.ua/laws/show/2109-14" TargetMode="External"/><Relationship Id="rId112" Type="http://schemas.openxmlformats.org/officeDocument/2006/relationships/hyperlink" Target="https://zakon.rada.gov.ua/laws/show/796-12" TargetMode="External"/><Relationship Id="rId133" Type="http://schemas.openxmlformats.org/officeDocument/2006/relationships/hyperlink" Target="https://zakon.rada.gov.ua/laws/show/2398-17" TargetMode="External"/><Relationship Id="rId138" Type="http://schemas.openxmlformats.org/officeDocument/2006/relationships/hyperlink" Target="https://zakon.rada.gov.ua/laws/show/2755-17" TargetMode="External"/><Relationship Id="rId154" Type="http://schemas.openxmlformats.org/officeDocument/2006/relationships/hyperlink" Target="https://zakon.rada.gov.ua/laws/show/2109-14" TargetMode="External"/><Relationship Id="rId159" Type="http://schemas.openxmlformats.org/officeDocument/2006/relationships/hyperlink" Target="https://zakon.rada.gov.ua/laws/show/796-12" TargetMode="External"/><Relationship Id="rId175" Type="http://schemas.openxmlformats.org/officeDocument/2006/relationships/hyperlink" Target="https://zakon.rada.gov.ua/laws/show/1768-14" TargetMode="External"/><Relationship Id="rId170" Type="http://schemas.openxmlformats.org/officeDocument/2006/relationships/hyperlink" Target="https://zakon.rada.gov.ua/laws/show/3739-17" TargetMode="External"/><Relationship Id="rId16" Type="http://schemas.openxmlformats.org/officeDocument/2006/relationships/hyperlink" Target="https://zakon.rada.gov.ua/laws/show/3613-17" TargetMode="External"/><Relationship Id="rId107" Type="http://schemas.openxmlformats.org/officeDocument/2006/relationships/hyperlink" Target="https://zakon.rada.gov.ua/laws/show/2961-15" TargetMode="External"/><Relationship Id="rId11" Type="http://schemas.openxmlformats.org/officeDocument/2006/relationships/hyperlink" Target="https://zakon.rada.gov.ua/laws/show/1952-15" TargetMode="External"/><Relationship Id="rId32" Type="http://schemas.openxmlformats.org/officeDocument/2006/relationships/hyperlink" Target="https://zakon.rada.gov.ua/laws/show/2768-14" TargetMode="External"/><Relationship Id="rId37" Type="http://schemas.openxmlformats.org/officeDocument/2006/relationships/hyperlink" Target="https://zakon.rada.gov.ua/laws/show/5464-10" TargetMode="External"/><Relationship Id="rId53" Type="http://schemas.openxmlformats.org/officeDocument/2006/relationships/hyperlink" Target="https://zakon.rada.gov.ua/laws/show/2402-14" TargetMode="External"/><Relationship Id="rId58" Type="http://schemas.openxmlformats.org/officeDocument/2006/relationships/hyperlink" Target="https://zakon.rada.gov.ua/laws/show/2811-12" TargetMode="External"/><Relationship Id="rId74" Type="http://schemas.openxmlformats.org/officeDocument/2006/relationships/hyperlink" Target="https://zakon.rada.gov.ua/laws/show/435-15" TargetMode="External"/><Relationship Id="rId79" Type="http://schemas.openxmlformats.org/officeDocument/2006/relationships/hyperlink" Target="https://zakon.rada.gov.ua/laws/show/2109-14" TargetMode="External"/><Relationship Id="rId102" Type="http://schemas.openxmlformats.org/officeDocument/2006/relationships/hyperlink" Target="https://zakon.rada.gov.ua/laws/show/3739-17" TargetMode="External"/><Relationship Id="rId123" Type="http://schemas.openxmlformats.org/officeDocument/2006/relationships/hyperlink" Target="https://zakon.rada.gov.ua/laws/show/1706-18" TargetMode="External"/><Relationship Id="rId128" Type="http://schemas.openxmlformats.org/officeDocument/2006/relationships/hyperlink" Target="https://zakon.rada.gov.ua/laws/show/2402-14" TargetMode="External"/><Relationship Id="rId144" Type="http://schemas.openxmlformats.org/officeDocument/2006/relationships/hyperlink" Target="https://zakon.rada.gov.ua/laws/show/2402-14" TargetMode="External"/><Relationship Id="rId149" Type="http://schemas.openxmlformats.org/officeDocument/2006/relationships/hyperlink" Target="https://zakon.rada.gov.ua/laws/show/3551-12" TargetMode="External"/><Relationship Id="rId5" Type="http://schemas.openxmlformats.org/officeDocument/2006/relationships/hyperlink" Target="https://zakon.rada.gov.ua/laws/show/755-15" TargetMode="External"/><Relationship Id="rId90" Type="http://schemas.openxmlformats.org/officeDocument/2006/relationships/hyperlink" Target="https://zakon.rada.gov.ua/laws/show/796-12" TargetMode="External"/><Relationship Id="rId95" Type="http://schemas.openxmlformats.org/officeDocument/2006/relationships/hyperlink" Target="https://zakon.rada.gov.ua/laws/show/5067-17" TargetMode="External"/><Relationship Id="rId160" Type="http://schemas.openxmlformats.org/officeDocument/2006/relationships/hyperlink" Target="https://zakon.rada.gov.ua/laws/show/796-12" TargetMode="External"/><Relationship Id="rId165" Type="http://schemas.openxmlformats.org/officeDocument/2006/relationships/hyperlink" Target="https://zakon.rada.gov.ua/laws/show/796-12" TargetMode="External"/><Relationship Id="rId181" Type="http://schemas.openxmlformats.org/officeDocument/2006/relationships/theme" Target="theme/theme1.xml"/><Relationship Id="rId22" Type="http://schemas.openxmlformats.org/officeDocument/2006/relationships/hyperlink" Target="https://zakon.rada.gov.ua/laws/show/3613-17" TargetMode="External"/><Relationship Id="rId27" Type="http://schemas.openxmlformats.org/officeDocument/2006/relationships/hyperlink" Target="https://zakon.rada.gov.ua/laws/show/2768-14" TargetMode="External"/><Relationship Id="rId43" Type="http://schemas.openxmlformats.org/officeDocument/2006/relationships/hyperlink" Target="https://zakon.rada.gov.ua/laws/show/2398-17" TargetMode="External"/><Relationship Id="rId48" Type="http://schemas.openxmlformats.org/officeDocument/2006/relationships/hyperlink" Target="https://zakon.rada.gov.ua/laws/show/5464-10" TargetMode="External"/><Relationship Id="rId64" Type="http://schemas.openxmlformats.org/officeDocument/2006/relationships/hyperlink" Target="https://zakon.rada.gov.ua/laws/show/2402-14" TargetMode="External"/><Relationship Id="rId69" Type="http://schemas.openxmlformats.org/officeDocument/2006/relationships/hyperlink" Target="https://zakon.rada.gov.ua/laws/show/5492-17" TargetMode="External"/><Relationship Id="rId113" Type="http://schemas.openxmlformats.org/officeDocument/2006/relationships/hyperlink" Target="https://zakon.rada.gov.ua/laws/show/2402-14" TargetMode="External"/><Relationship Id="rId118" Type="http://schemas.openxmlformats.org/officeDocument/2006/relationships/hyperlink" Target="https://zakon.rada.gov.ua/laws/show/2398-17" TargetMode="External"/><Relationship Id="rId134" Type="http://schemas.openxmlformats.org/officeDocument/2006/relationships/hyperlink" Target="https://zakon.rada.gov.ua/laws/show/1382-15" TargetMode="External"/><Relationship Id="rId139" Type="http://schemas.openxmlformats.org/officeDocument/2006/relationships/hyperlink" Target="https://zakon.rada.gov.ua/laws/show/2402-14" TargetMode="External"/><Relationship Id="rId80" Type="http://schemas.openxmlformats.org/officeDocument/2006/relationships/hyperlink" Target="https://zakon.rada.gov.ua/laws/show/3551-12" TargetMode="External"/><Relationship Id="rId85" Type="http://schemas.openxmlformats.org/officeDocument/2006/relationships/hyperlink" Target="https://zakon.rada.gov.ua/laws/show/2109-14" TargetMode="External"/><Relationship Id="rId150" Type="http://schemas.openxmlformats.org/officeDocument/2006/relationships/hyperlink" Target="https://zakon.rada.gov.ua/laws/show/2961-15" TargetMode="External"/><Relationship Id="rId155" Type="http://schemas.openxmlformats.org/officeDocument/2006/relationships/hyperlink" Target="https://zakon.rada.gov.ua/laws/show/1489-14" TargetMode="External"/><Relationship Id="rId171" Type="http://schemas.openxmlformats.org/officeDocument/2006/relationships/hyperlink" Target="https://zakon.rada.gov.ua/laws/show/2671-19" TargetMode="External"/><Relationship Id="rId176" Type="http://schemas.openxmlformats.org/officeDocument/2006/relationships/hyperlink" Target="https://zakon.rada.gov.ua/laws/show/3551-12" TargetMode="External"/><Relationship Id="rId12" Type="http://schemas.openxmlformats.org/officeDocument/2006/relationships/hyperlink" Target="https://zakon.rada.gov.ua/laws/show/1952-15" TargetMode="External"/><Relationship Id="rId17" Type="http://schemas.openxmlformats.org/officeDocument/2006/relationships/hyperlink" Target="https://zakon.rada.gov.ua/laws/show/3613-17" TargetMode="External"/><Relationship Id="rId33" Type="http://schemas.openxmlformats.org/officeDocument/2006/relationships/hyperlink" Target="https://zakon.rada.gov.ua/laws/show/3038-17" TargetMode="External"/><Relationship Id="rId38" Type="http://schemas.openxmlformats.org/officeDocument/2006/relationships/hyperlink" Target="https://zakon.rada.gov.ua/laws/show/3334-15" TargetMode="External"/><Relationship Id="rId59" Type="http://schemas.openxmlformats.org/officeDocument/2006/relationships/hyperlink" Target="https://zakon.rada.gov.ua/laws/show/2811-12" TargetMode="External"/><Relationship Id="rId103" Type="http://schemas.openxmlformats.org/officeDocument/2006/relationships/hyperlink" Target="https://zakon.rada.gov.ua/laws/show/2671-19" TargetMode="External"/><Relationship Id="rId108" Type="http://schemas.openxmlformats.org/officeDocument/2006/relationships/hyperlink" Target="https://zakon.rada.gov.ua/laws/show/56/95-%D0%B2%D1%80" TargetMode="External"/><Relationship Id="rId124" Type="http://schemas.openxmlformats.org/officeDocument/2006/relationships/hyperlink" Target="https://zakon.rada.gov.ua/laws/show/5464-10" TargetMode="External"/><Relationship Id="rId129" Type="http://schemas.openxmlformats.org/officeDocument/2006/relationships/hyperlink" Target="https://zakon.rada.gov.ua/laws/show/1549-14" TargetMode="External"/><Relationship Id="rId54" Type="http://schemas.openxmlformats.org/officeDocument/2006/relationships/hyperlink" Target="https://zakon.rada.gov.ua/laws/show/1706-18" TargetMode="External"/><Relationship Id="rId70" Type="http://schemas.openxmlformats.org/officeDocument/2006/relationships/hyperlink" Target="https://zakon.rada.gov.ua/laws/show/2811-12" TargetMode="External"/><Relationship Id="rId75" Type="http://schemas.openxmlformats.org/officeDocument/2006/relationships/hyperlink" Target="https://zakon.rada.gov.ua/laws/show/2947-14" TargetMode="External"/><Relationship Id="rId91" Type="http://schemas.openxmlformats.org/officeDocument/2006/relationships/hyperlink" Target="https://zakon.rada.gov.ua/laws/show/796-12" TargetMode="External"/><Relationship Id="rId96" Type="http://schemas.openxmlformats.org/officeDocument/2006/relationships/hyperlink" Target="https://zakon.rada.gov.ua/laws/show/5067-17" TargetMode="External"/><Relationship Id="rId140" Type="http://schemas.openxmlformats.org/officeDocument/2006/relationships/hyperlink" Target="https://zakon.rada.gov.ua/laws/show/2235-14" TargetMode="External"/><Relationship Id="rId145" Type="http://schemas.openxmlformats.org/officeDocument/2006/relationships/hyperlink" Target="https://zakon.rada.gov.ua/laws/show/2947-14" TargetMode="External"/><Relationship Id="rId161" Type="http://schemas.openxmlformats.org/officeDocument/2006/relationships/hyperlink" Target="https://zakon.rada.gov.ua/laws/show/796-12" TargetMode="External"/><Relationship Id="rId166" Type="http://schemas.openxmlformats.org/officeDocument/2006/relationships/hyperlink" Target="https://zakon.rada.gov.ua/laws/show/2011-12" TargetMode="External"/><Relationship Id="rId1" Type="http://schemas.openxmlformats.org/officeDocument/2006/relationships/numbering" Target="numbering.xml"/><Relationship Id="rId6" Type="http://schemas.openxmlformats.org/officeDocument/2006/relationships/hyperlink" Target="https://zakon.rada.gov.ua/laws/show/755-15" TargetMode="External"/><Relationship Id="rId23" Type="http://schemas.openxmlformats.org/officeDocument/2006/relationships/hyperlink" Target="https://zakon.rada.gov.ua/laws/show/161-14" TargetMode="External"/><Relationship Id="rId28" Type="http://schemas.openxmlformats.org/officeDocument/2006/relationships/hyperlink" Target="https://zakon.rada.gov.ua/laws/show/2768-14" TargetMode="External"/><Relationship Id="rId49" Type="http://schemas.openxmlformats.org/officeDocument/2006/relationships/hyperlink" Target="https://zakon.rada.gov.ua/laws/show/1706-18" TargetMode="External"/><Relationship Id="rId114" Type="http://schemas.openxmlformats.org/officeDocument/2006/relationships/hyperlink" Target="https://zakon.rada.gov.ua/laws/show/3808-12" TargetMode="External"/><Relationship Id="rId119" Type="http://schemas.openxmlformats.org/officeDocument/2006/relationships/hyperlink" Target="https://zakon.rada.gov.ua/laws/show/1382-15" TargetMode="External"/><Relationship Id="rId44" Type="http://schemas.openxmlformats.org/officeDocument/2006/relationships/hyperlink" Target="https://zakon.rada.gov.ua/laws/show/1382-15" TargetMode="External"/><Relationship Id="rId60" Type="http://schemas.openxmlformats.org/officeDocument/2006/relationships/hyperlink" Target="https://zakon.rada.gov.ua/laws/show/930-20" TargetMode="External"/><Relationship Id="rId65" Type="http://schemas.openxmlformats.org/officeDocument/2006/relationships/hyperlink" Target="https://zakon.rada.gov.ua/laws/show/2168-19" TargetMode="External"/><Relationship Id="rId81" Type="http://schemas.openxmlformats.org/officeDocument/2006/relationships/hyperlink" Target="https://zakon.rada.gov.ua/laws/show/2961-15" TargetMode="External"/><Relationship Id="rId86" Type="http://schemas.openxmlformats.org/officeDocument/2006/relationships/hyperlink" Target="https://zakon.rada.gov.ua/laws/show/1489-14" TargetMode="External"/><Relationship Id="rId130" Type="http://schemas.openxmlformats.org/officeDocument/2006/relationships/hyperlink" Target="https://zakon.rada.gov.ua/laws/show/2811-12" TargetMode="External"/><Relationship Id="rId135" Type="http://schemas.openxmlformats.org/officeDocument/2006/relationships/hyperlink" Target="https://zakon.rada.gov.ua/laws/show/2811-12" TargetMode="External"/><Relationship Id="rId151" Type="http://schemas.openxmlformats.org/officeDocument/2006/relationships/hyperlink" Target="https://zakon.rada.gov.ua/laws/show/3551-12" TargetMode="External"/><Relationship Id="rId156" Type="http://schemas.openxmlformats.org/officeDocument/2006/relationships/hyperlink" Target="https://zakon.rada.gov.ua/laws/show/1727-15" TargetMode="External"/><Relationship Id="rId177" Type="http://schemas.openxmlformats.org/officeDocument/2006/relationships/hyperlink" Target="https://zakon.rada.gov.ua/laws/show/1584-14" TargetMode="External"/><Relationship Id="rId4" Type="http://schemas.openxmlformats.org/officeDocument/2006/relationships/webSettings" Target="webSettings.xml"/><Relationship Id="rId9" Type="http://schemas.openxmlformats.org/officeDocument/2006/relationships/hyperlink" Target="https://zakon.rada.gov.ua/laws/show/755-15" TargetMode="External"/><Relationship Id="rId172" Type="http://schemas.openxmlformats.org/officeDocument/2006/relationships/hyperlink" Target="https://zakon.rada.gov.ua/laws/show/2671-19" TargetMode="External"/><Relationship Id="rId180" Type="http://schemas.openxmlformats.org/officeDocument/2006/relationships/fontTable" Target="fontTable.xml"/><Relationship Id="rId13" Type="http://schemas.openxmlformats.org/officeDocument/2006/relationships/hyperlink" Target="https://zakon.rada.gov.ua/laws/show/2245-14" TargetMode="External"/><Relationship Id="rId18" Type="http://schemas.openxmlformats.org/officeDocument/2006/relationships/hyperlink" Target="https://zakon.rada.gov.ua/laws/show/1378-15" TargetMode="External"/><Relationship Id="rId39" Type="http://schemas.openxmlformats.org/officeDocument/2006/relationships/hyperlink" Target="https://zakon.rada.gov.ua/laws/show/280/97-%D0%B2%D1%80" TargetMode="External"/><Relationship Id="rId109" Type="http://schemas.openxmlformats.org/officeDocument/2006/relationships/hyperlink" Target="https://zakon.rada.gov.ua/laws/show/1768-14" TargetMode="External"/><Relationship Id="rId34" Type="http://schemas.openxmlformats.org/officeDocument/2006/relationships/hyperlink" Target="https://zakon.rada.gov.ua/laws/show/3038-17" TargetMode="External"/><Relationship Id="rId50" Type="http://schemas.openxmlformats.org/officeDocument/2006/relationships/hyperlink" Target="https://zakon.rada.gov.ua/laws/show/5464-10" TargetMode="External"/><Relationship Id="rId55" Type="http://schemas.openxmlformats.org/officeDocument/2006/relationships/hyperlink" Target="https://zakon.rada.gov.ua/laws/show/2402-14" TargetMode="External"/><Relationship Id="rId76" Type="http://schemas.openxmlformats.org/officeDocument/2006/relationships/hyperlink" Target="https://zakon.rada.gov.ua/laws/show/2342-15" TargetMode="External"/><Relationship Id="rId97" Type="http://schemas.openxmlformats.org/officeDocument/2006/relationships/hyperlink" Target="https://zakon.rada.gov.ua/laws/show/796-12" TargetMode="External"/><Relationship Id="rId104" Type="http://schemas.openxmlformats.org/officeDocument/2006/relationships/hyperlink" Target="https://zakon.rada.gov.ua/laws/show/2148-19" TargetMode="External"/><Relationship Id="rId120" Type="http://schemas.openxmlformats.org/officeDocument/2006/relationships/hyperlink" Target="https://zakon.rada.gov.ua/laws/show/2011-12" TargetMode="External"/><Relationship Id="rId125" Type="http://schemas.openxmlformats.org/officeDocument/2006/relationships/hyperlink" Target="https://zakon.rada.gov.ua/laws/show/1706-18" TargetMode="External"/><Relationship Id="rId141" Type="http://schemas.openxmlformats.org/officeDocument/2006/relationships/hyperlink" Target="https://zakon.rada.gov.ua/laws/show/5492-17" TargetMode="External"/><Relationship Id="rId146" Type="http://schemas.openxmlformats.org/officeDocument/2006/relationships/hyperlink" Target="https://zakon.rada.gov.ua/laws/show/2947-14" TargetMode="External"/><Relationship Id="rId167" Type="http://schemas.openxmlformats.org/officeDocument/2006/relationships/hyperlink" Target="https://zakon.rada.gov.ua/laws/show/3551-12" TargetMode="External"/><Relationship Id="rId7" Type="http://schemas.openxmlformats.org/officeDocument/2006/relationships/hyperlink" Target="https://zakon.rada.gov.ua/laws/show/755-15" TargetMode="External"/><Relationship Id="rId71" Type="http://schemas.openxmlformats.org/officeDocument/2006/relationships/hyperlink" Target="https://zakon.rada.gov.ua/laws/show/930-20" TargetMode="External"/><Relationship Id="rId92" Type="http://schemas.openxmlformats.org/officeDocument/2006/relationships/hyperlink" Target="https://zakon.rada.gov.ua/laws/show/796-12" TargetMode="External"/><Relationship Id="rId162" Type="http://schemas.openxmlformats.org/officeDocument/2006/relationships/hyperlink" Target="https://zakon.rada.gov.ua/laws/show/3356-12" TargetMode="External"/><Relationship Id="rId2" Type="http://schemas.openxmlformats.org/officeDocument/2006/relationships/styles" Target="styles.xml"/><Relationship Id="rId29" Type="http://schemas.openxmlformats.org/officeDocument/2006/relationships/hyperlink" Target="https://zakon.rada.gov.ua/laws/show/3392-17" TargetMode="External"/><Relationship Id="rId24" Type="http://schemas.openxmlformats.org/officeDocument/2006/relationships/hyperlink" Target="https://zakon.rada.gov.ua/laws/show/3613-17" TargetMode="External"/><Relationship Id="rId40" Type="http://schemas.openxmlformats.org/officeDocument/2006/relationships/hyperlink" Target="https://zakon.rada.gov.ua/laws/show/2503-12" TargetMode="External"/><Relationship Id="rId45" Type="http://schemas.openxmlformats.org/officeDocument/2006/relationships/hyperlink" Target="https://zakon.rada.gov.ua/laws/show/3551-12" TargetMode="External"/><Relationship Id="rId66" Type="http://schemas.openxmlformats.org/officeDocument/2006/relationships/hyperlink" Target="https://zakon.rada.gov.ua/laws/show/2755-17" TargetMode="External"/><Relationship Id="rId87" Type="http://schemas.openxmlformats.org/officeDocument/2006/relationships/hyperlink" Target="https://zakon.rada.gov.ua/laws/show/1727-15" TargetMode="External"/><Relationship Id="rId110" Type="http://schemas.openxmlformats.org/officeDocument/2006/relationships/hyperlink" Target="https://zakon.rada.gov.ua/laws/show/3551-12" TargetMode="External"/><Relationship Id="rId115" Type="http://schemas.openxmlformats.org/officeDocument/2006/relationships/hyperlink" Target="https://zakon.rada.gov.ua/laws/show/3808-12" TargetMode="External"/><Relationship Id="rId131" Type="http://schemas.openxmlformats.org/officeDocument/2006/relationships/hyperlink" Target="https://zakon.rada.gov.ua/laws/show/2811-12" TargetMode="External"/><Relationship Id="rId136" Type="http://schemas.openxmlformats.org/officeDocument/2006/relationships/hyperlink" Target="https://zakon.rada.gov.ua/laws/show/2402-14" TargetMode="External"/><Relationship Id="rId157" Type="http://schemas.openxmlformats.org/officeDocument/2006/relationships/hyperlink" Target="https://zakon.rada.gov.ua/laws/show/875-12" TargetMode="External"/><Relationship Id="rId178" Type="http://schemas.openxmlformats.org/officeDocument/2006/relationships/hyperlink" Target="https://zakon.rada.gov.ua/laws/show/796-12" TargetMode="External"/><Relationship Id="rId61" Type="http://schemas.openxmlformats.org/officeDocument/2006/relationships/hyperlink" Target="https://zakon.rada.gov.ua/laws/show/2398-17" TargetMode="External"/><Relationship Id="rId82" Type="http://schemas.openxmlformats.org/officeDocument/2006/relationships/hyperlink" Target="https://zakon.rada.gov.ua/laws/show/3551-12" TargetMode="External"/><Relationship Id="rId152" Type="http://schemas.openxmlformats.org/officeDocument/2006/relationships/hyperlink" Target="https://zakon.rada.gov.ua/laws/show/2961-15" TargetMode="External"/><Relationship Id="rId173" Type="http://schemas.openxmlformats.org/officeDocument/2006/relationships/hyperlink" Target="https://zakon.rada.gov.ua/laws/show/2961-15" TargetMode="External"/><Relationship Id="rId19" Type="http://schemas.openxmlformats.org/officeDocument/2006/relationships/hyperlink" Target="https://zakon.rada.gov.ua/laws/show/2768-14" TargetMode="External"/><Relationship Id="rId14" Type="http://schemas.openxmlformats.org/officeDocument/2006/relationships/hyperlink" Target="https://zakon.rada.gov.ua/laws/show/3613-17" TargetMode="External"/><Relationship Id="rId30" Type="http://schemas.openxmlformats.org/officeDocument/2006/relationships/hyperlink" Target="https://zakon.rada.gov.ua/laws/show/2755-17" TargetMode="External"/><Relationship Id="rId35" Type="http://schemas.openxmlformats.org/officeDocument/2006/relationships/hyperlink" Target="https://zakon.rada.gov.ua/laws/show/2482-12" TargetMode="External"/><Relationship Id="rId56" Type="http://schemas.openxmlformats.org/officeDocument/2006/relationships/hyperlink" Target="https://zakon.rada.gov.ua/laws/show/2402-14" TargetMode="External"/><Relationship Id="rId77" Type="http://schemas.openxmlformats.org/officeDocument/2006/relationships/hyperlink" Target="https://zakon.rada.gov.ua/laws/show/1489-14" TargetMode="External"/><Relationship Id="rId100" Type="http://schemas.openxmlformats.org/officeDocument/2006/relationships/hyperlink" Target="https://zakon.rada.gov.ua/laws/show/1584-14" TargetMode="External"/><Relationship Id="rId105" Type="http://schemas.openxmlformats.org/officeDocument/2006/relationships/hyperlink" Target="https://zakon.rada.gov.ua/laws/show/2671-19" TargetMode="External"/><Relationship Id="rId126" Type="http://schemas.openxmlformats.org/officeDocument/2006/relationships/hyperlink" Target="https://zakon.rada.gov.ua/laws/show/5464-10" TargetMode="External"/><Relationship Id="rId147" Type="http://schemas.openxmlformats.org/officeDocument/2006/relationships/hyperlink" Target="https://zakon.rada.gov.ua/laws/show/2342-15" TargetMode="External"/><Relationship Id="rId168" Type="http://schemas.openxmlformats.org/officeDocument/2006/relationships/hyperlink" Target="https://zakon.rada.gov.ua/laws/show/1584-14" TargetMode="External"/><Relationship Id="rId8" Type="http://schemas.openxmlformats.org/officeDocument/2006/relationships/hyperlink" Target="https://zakon.rada.gov.ua/laws/show/755-15" TargetMode="External"/><Relationship Id="rId51" Type="http://schemas.openxmlformats.org/officeDocument/2006/relationships/hyperlink" Target="https://zakon.rada.gov.ua/laws/show/1706-18" TargetMode="External"/><Relationship Id="rId72" Type="http://schemas.openxmlformats.org/officeDocument/2006/relationships/hyperlink" Target="https://zakon.rada.gov.ua/laws/show/2402-14" TargetMode="External"/><Relationship Id="rId93" Type="http://schemas.openxmlformats.org/officeDocument/2006/relationships/hyperlink" Target="https://zakon.rada.gov.ua/laws/show/796-12" TargetMode="External"/><Relationship Id="rId98" Type="http://schemas.openxmlformats.org/officeDocument/2006/relationships/hyperlink" Target="https://zakon.rada.gov.ua/laws/show/2011-12" TargetMode="External"/><Relationship Id="rId121" Type="http://schemas.openxmlformats.org/officeDocument/2006/relationships/hyperlink" Target="https://zakon.rada.gov.ua/laws/show/3236-17" TargetMode="External"/><Relationship Id="rId142" Type="http://schemas.openxmlformats.org/officeDocument/2006/relationships/hyperlink" Target="https://zakon.rada.gov.ua/laws/show/2811-12" TargetMode="External"/><Relationship Id="rId163" Type="http://schemas.openxmlformats.org/officeDocument/2006/relationships/hyperlink" Target="https://zakon.rada.gov.ua/laws/show/5067-17" TargetMode="External"/><Relationship Id="rId3" Type="http://schemas.openxmlformats.org/officeDocument/2006/relationships/settings" Target="settings.xml"/><Relationship Id="rId25" Type="http://schemas.openxmlformats.org/officeDocument/2006/relationships/hyperlink" Target="https://zakon.rada.gov.ua/laws/show/2768-14" TargetMode="External"/><Relationship Id="rId46" Type="http://schemas.openxmlformats.org/officeDocument/2006/relationships/hyperlink" Target="https://zakon.rada.gov.ua/laws/show/2011-12" TargetMode="External"/><Relationship Id="rId67" Type="http://schemas.openxmlformats.org/officeDocument/2006/relationships/hyperlink" Target="https://zakon.rada.gov.ua/laws/show/2402-14" TargetMode="External"/><Relationship Id="rId116" Type="http://schemas.openxmlformats.org/officeDocument/2006/relationships/hyperlink" Target="https://zakon.rada.gov.ua/laws/show/1492-14" TargetMode="External"/><Relationship Id="rId137" Type="http://schemas.openxmlformats.org/officeDocument/2006/relationships/hyperlink" Target="https://zakon.rada.gov.ua/laws/show/2168-19" TargetMode="External"/><Relationship Id="rId158" Type="http://schemas.openxmlformats.org/officeDocument/2006/relationships/hyperlink" Target="https://zakon.rada.gov.ua/laws/show/2109-14" TargetMode="External"/><Relationship Id="rId20" Type="http://schemas.openxmlformats.org/officeDocument/2006/relationships/hyperlink" Target="https://zakon.rada.gov.ua/laws/show/435-15" TargetMode="External"/><Relationship Id="rId41" Type="http://schemas.openxmlformats.org/officeDocument/2006/relationships/hyperlink" Target="https://zakon.rada.gov.ua/laws/show/1382-15" TargetMode="External"/><Relationship Id="rId62" Type="http://schemas.openxmlformats.org/officeDocument/2006/relationships/hyperlink" Target="https://zakon.rada.gov.ua/laws/show/1382-15" TargetMode="External"/><Relationship Id="rId83" Type="http://schemas.openxmlformats.org/officeDocument/2006/relationships/hyperlink" Target="https://zakon.rada.gov.ua/laws/show/2961-15" TargetMode="External"/><Relationship Id="rId88" Type="http://schemas.openxmlformats.org/officeDocument/2006/relationships/hyperlink" Target="https://zakon.rada.gov.ua/laws/show/875-12" TargetMode="External"/><Relationship Id="rId111" Type="http://schemas.openxmlformats.org/officeDocument/2006/relationships/hyperlink" Target="https://zakon.rada.gov.ua/laws/show/1584-14" TargetMode="External"/><Relationship Id="rId132" Type="http://schemas.openxmlformats.org/officeDocument/2006/relationships/hyperlink" Target="https://zakon.rada.gov.ua/laws/show/930-20" TargetMode="External"/><Relationship Id="rId153" Type="http://schemas.openxmlformats.org/officeDocument/2006/relationships/hyperlink" Target="https://zakon.rada.gov.ua/laws/show/875-12" TargetMode="External"/><Relationship Id="rId174" Type="http://schemas.openxmlformats.org/officeDocument/2006/relationships/hyperlink" Target="https://zakon.rada.gov.ua/laws/show/2961-15" TargetMode="External"/><Relationship Id="rId179" Type="http://schemas.openxmlformats.org/officeDocument/2006/relationships/hyperlink" Target="https://zakon.rada.gov.ua/laws/show/2402-14" TargetMode="External"/><Relationship Id="rId15" Type="http://schemas.openxmlformats.org/officeDocument/2006/relationships/hyperlink" Target="https://zakon.rada.gov.ua/laws/show/3613-17" TargetMode="External"/><Relationship Id="rId36" Type="http://schemas.openxmlformats.org/officeDocument/2006/relationships/hyperlink" Target="https://zakon.rada.gov.ua/laws/show/5464-10" TargetMode="External"/><Relationship Id="rId57" Type="http://schemas.openxmlformats.org/officeDocument/2006/relationships/hyperlink" Target="https://zakon.rada.gov.ua/laws/show/1549-14" TargetMode="External"/><Relationship Id="rId106" Type="http://schemas.openxmlformats.org/officeDocument/2006/relationships/hyperlink" Target="https://zakon.rada.gov.ua/laws/show/2961-15" TargetMode="External"/><Relationship Id="rId127" Type="http://schemas.openxmlformats.org/officeDocument/2006/relationships/hyperlink" Target="https://zakon.rada.gov.ua/laws/show/2402-14" TargetMode="External"/><Relationship Id="rId10" Type="http://schemas.openxmlformats.org/officeDocument/2006/relationships/hyperlink" Target="https://zakon.rada.gov.ua/laws/show/755-15" TargetMode="External"/><Relationship Id="rId31" Type="http://schemas.openxmlformats.org/officeDocument/2006/relationships/hyperlink" Target="https://zakon.rada.gov.ua/laws/show/2768-14" TargetMode="External"/><Relationship Id="rId52" Type="http://schemas.openxmlformats.org/officeDocument/2006/relationships/hyperlink" Target="https://zakon.rada.gov.ua/laws/show/5464-10" TargetMode="External"/><Relationship Id="rId73" Type="http://schemas.openxmlformats.org/officeDocument/2006/relationships/hyperlink" Target="https://zakon.rada.gov.ua/laws/show/2947-14" TargetMode="External"/><Relationship Id="rId78" Type="http://schemas.openxmlformats.org/officeDocument/2006/relationships/hyperlink" Target="https://zakon.rada.gov.ua/laws/show/2961-15" TargetMode="External"/><Relationship Id="rId94" Type="http://schemas.openxmlformats.org/officeDocument/2006/relationships/hyperlink" Target="https://zakon.rada.gov.ua/laws/show/3356-12" TargetMode="External"/><Relationship Id="rId99" Type="http://schemas.openxmlformats.org/officeDocument/2006/relationships/hyperlink" Target="https://zakon.rada.gov.ua/laws/show/3551-12" TargetMode="External"/><Relationship Id="rId101" Type="http://schemas.openxmlformats.org/officeDocument/2006/relationships/hyperlink" Target="https://zakon.rada.gov.ua/laws/show/2189-19" TargetMode="External"/><Relationship Id="rId122" Type="http://schemas.openxmlformats.org/officeDocument/2006/relationships/hyperlink" Target="https://zakon.rada.gov.ua/laws/show/5464-10" TargetMode="External"/><Relationship Id="rId143" Type="http://schemas.openxmlformats.org/officeDocument/2006/relationships/hyperlink" Target="https://zakon.rada.gov.ua/laws/show/930-20" TargetMode="External"/><Relationship Id="rId148" Type="http://schemas.openxmlformats.org/officeDocument/2006/relationships/hyperlink" Target="https://zakon.rada.gov.ua/laws/show/2961-15" TargetMode="External"/><Relationship Id="rId164" Type="http://schemas.openxmlformats.org/officeDocument/2006/relationships/hyperlink" Target="https://zakon.rada.gov.ua/laws/show/5067-17" TargetMode="External"/><Relationship Id="rId169" Type="http://schemas.openxmlformats.org/officeDocument/2006/relationships/hyperlink" Target="https://zakon.rada.gov.ua/laws/show/218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9148</Words>
  <Characters>52144</Characters>
  <Application>Microsoft Office Word</Application>
  <DocSecurity>0</DocSecurity>
  <Lines>434</Lines>
  <Paragraphs>122</Paragraphs>
  <ScaleCrop>false</ScaleCrop>
  <Company>Microsoft</Company>
  <LinksUpToDate>false</LinksUpToDate>
  <CharactersWithSpaces>61170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2022-02-08T09:10:00Z</cp:lastPrinted>
  <dcterms:created xsi:type="dcterms:W3CDTF">2022-02-07T10:42:00Z</dcterms:created>
  <dcterms:modified xsi:type="dcterms:W3CDTF">2022-02-08T09:13:00Z</dcterms:modified>
</cp:coreProperties>
</file>